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81EBEA" w:rsidR="0079687B" w:rsidRPr="004518C3" w:rsidRDefault="00B73179">
      <w:pPr>
        <w:pStyle w:val="Title"/>
        <w:spacing w:line="240" w:lineRule="auto"/>
        <w:rPr>
          <w:rFonts w:ascii="Times New Roman" w:eastAsia="Times New Roman" w:hAnsi="Times New Roman" w:cs="Times New Roman"/>
          <w:b/>
          <w:color w:val="FFCC00"/>
        </w:rPr>
      </w:pPr>
      <w:r w:rsidRPr="004518C3">
        <w:rPr>
          <w:rFonts w:ascii="Times New Roman" w:eastAsia="Times New Roman" w:hAnsi="Times New Roman" w:cs="Times New Roman"/>
          <w:b/>
          <w:color w:val="FFCC00"/>
        </w:rPr>
        <w:t xml:space="preserve">EPS </w:t>
      </w:r>
      <w:r w:rsidR="007C6658">
        <w:rPr>
          <w:rFonts w:ascii="Times New Roman" w:eastAsia="Times New Roman" w:hAnsi="Times New Roman" w:cs="Times New Roman"/>
          <w:b/>
          <w:color w:val="FFCC00"/>
        </w:rPr>
        <w:t xml:space="preserve">Review of </w:t>
      </w:r>
      <w:r w:rsidR="00DA551E" w:rsidRPr="004518C3">
        <w:rPr>
          <w:rFonts w:ascii="Times New Roman" w:eastAsia="Times New Roman" w:hAnsi="Times New Roman" w:cs="Times New Roman"/>
          <w:b/>
          <w:color w:val="FFCC00"/>
        </w:rPr>
        <w:t>Personnel Actions</w:t>
      </w:r>
    </w:p>
    <w:p w14:paraId="00000002" w14:textId="77777777" w:rsidR="0079687B" w:rsidRDefault="004528D8">
      <w:pPr>
        <w:pStyle w:val="Heading1"/>
        <w:spacing w:line="240" w:lineRule="auto"/>
        <w:rPr>
          <w:rFonts w:ascii="Times New Roman" w:eastAsia="Times New Roman" w:hAnsi="Times New Roman" w:cs="Times New Roman"/>
        </w:rPr>
      </w:pPr>
      <w:bookmarkStart w:id="0" w:name="_5xwary3wxm45" w:colFirst="0" w:colLast="0"/>
      <w:bookmarkEnd w:id="0"/>
      <w:r>
        <w:rPr>
          <w:rFonts w:ascii="Times New Roman" w:eastAsia="Times New Roman" w:hAnsi="Times New Roman" w:cs="Times New Roman"/>
        </w:rPr>
        <w:t>Purpose</w:t>
      </w:r>
    </w:p>
    <w:p w14:paraId="00000003" w14:textId="6C471175" w:rsidR="0079687B" w:rsidRDefault="004528D8">
      <w:pPr>
        <w:spacing w:line="240" w:lineRule="auto"/>
        <w:rPr>
          <w:rFonts w:ascii="Times New Roman" w:eastAsia="Times New Roman" w:hAnsi="Times New Roman" w:cs="Times New Roman"/>
        </w:rPr>
      </w:pPr>
      <w:r>
        <w:rPr>
          <w:rFonts w:ascii="Times New Roman" w:eastAsia="Times New Roman" w:hAnsi="Times New Roman" w:cs="Times New Roman"/>
        </w:rPr>
        <w:t xml:space="preserve">This document provides an administrative framework for </w:t>
      </w:r>
      <w:r w:rsidR="005D19C8">
        <w:rPr>
          <w:rFonts w:ascii="Times New Roman" w:eastAsia="Times New Roman" w:hAnsi="Times New Roman" w:cs="Times New Roman"/>
        </w:rPr>
        <w:t xml:space="preserve">managing requests for reviews of </w:t>
      </w:r>
      <w:r w:rsidR="00B5172D">
        <w:rPr>
          <w:rFonts w:ascii="Times New Roman" w:eastAsia="Times New Roman" w:hAnsi="Times New Roman" w:cs="Times New Roman"/>
        </w:rPr>
        <w:t xml:space="preserve">certain </w:t>
      </w:r>
      <w:r w:rsidR="00A751B4">
        <w:rPr>
          <w:rFonts w:ascii="Times New Roman" w:eastAsia="Times New Roman" w:hAnsi="Times New Roman" w:cs="Times New Roman"/>
        </w:rPr>
        <w:t xml:space="preserve">Exempt Professional Staff (“EPS”) </w:t>
      </w:r>
      <w:r w:rsidR="005D19C8">
        <w:rPr>
          <w:rFonts w:ascii="Times New Roman" w:eastAsia="Times New Roman" w:hAnsi="Times New Roman" w:cs="Times New Roman"/>
        </w:rPr>
        <w:t>personnel actions</w:t>
      </w:r>
      <w:r>
        <w:rPr>
          <w:rFonts w:ascii="Times New Roman" w:eastAsia="Times New Roman" w:hAnsi="Times New Roman" w:cs="Times New Roman"/>
        </w:rPr>
        <w:t xml:space="preserve"> and supplements the provisions of the EPS </w:t>
      </w:r>
      <w:r w:rsidR="005D19C8">
        <w:rPr>
          <w:rFonts w:ascii="Times New Roman" w:eastAsia="Times New Roman" w:hAnsi="Times New Roman" w:cs="Times New Roman"/>
        </w:rPr>
        <w:t>Review of Personnel</w:t>
      </w:r>
      <w:r>
        <w:rPr>
          <w:rFonts w:ascii="Times New Roman" w:eastAsia="Times New Roman" w:hAnsi="Times New Roman" w:cs="Times New Roman"/>
        </w:rPr>
        <w:t xml:space="preserve"> Policy 602.23. For assistance in interpreting this document, contact Employee Relations in the Office of Human Resources.</w:t>
      </w:r>
    </w:p>
    <w:p w14:paraId="00000004" w14:textId="77777777" w:rsidR="0079687B" w:rsidRDefault="0079687B">
      <w:pPr>
        <w:spacing w:line="240" w:lineRule="auto"/>
        <w:rPr>
          <w:rFonts w:ascii="Times New Roman" w:eastAsia="Times New Roman" w:hAnsi="Times New Roman" w:cs="Times New Roman"/>
        </w:rPr>
      </w:pPr>
    </w:p>
    <w:p w14:paraId="00000005" w14:textId="77777777" w:rsidR="0079687B" w:rsidRDefault="004528D8">
      <w:pPr>
        <w:pStyle w:val="Heading1"/>
        <w:spacing w:before="240" w:after="240" w:line="240" w:lineRule="auto"/>
        <w:rPr>
          <w:rFonts w:ascii="Times New Roman" w:eastAsia="Times New Roman" w:hAnsi="Times New Roman" w:cs="Times New Roman"/>
        </w:rPr>
      </w:pPr>
      <w:bookmarkStart w:id="1" w:name="_u9ksc7a71ii" w:colFirst="0" w:colLast="0"/>
      <w:bookmarkEnd w:id="1"/>
      <w:r>
        <w:rPr>
          <w:rFonts w:ascii="Times New Roman" w:eastAsia="Times New Roman" w:hAnsi="Times New Roman" w:cs="Times New Roman"/>
        </w:rPr>
        <w:t>Definitions</w:t>
      </w:r>
    </w:p>
    <w:p w14:paraId="00000006" w14:textId="77777777" w:rsidR="0079687B" w:rsidRDefault="004528D8">
      <w:pPr>
        <w:spacing w:after="200" w:line="240" w:lineRule="auto"/>
        <w:rPr>
          <w:rFonts w:ascii="Times New Roman" w:eastAsia="Times New Roman" w:hAnsi="Times New Roman" w:cs="Times New Roman"/>
        </w:rPr>
      </w:pPr>
      <w:r>
        <w:rPr>
          <w:rFonts w:ascii="Times New Roman" w:eastAsia="Times New Roman" w:hAnsi="Times New Roman" w:cs="Times New Roman"/>
          <w:b/>
        </w:rPr>
        <w:t>Adverse Employment Action</w:t>
      </w:r>
      <w:r>
        <w:rPr>
          <w:rFonts w:ascii="Times New Roman" w:eastAsia="Times New Roman" w:hAnsi="Times New Roman" w:cs="Times New Roman"/>
        </w:rPr>
        <w:t xml:space="preserve"> is any action taken by an administrator in a supervisory role over the employee that materially affects the compensation, terms, conditions, or privileges of employment. </w:t>
      </w:r>
    </w:p>
    <w:p w14:paraId="00000007" w14:textId="0C16F5A2" w:rsidR="0079687B" w:rsidRDefault="004528D8">
      <w:pPr>
        <w:spacing w:after="200" w:line="240" w:lineRule="auto"/>
        <w:rPr>
          <w:rFonts w:ascii="Times New Roman" w:eastAsia="Times New Roman" w:hAnsi="Times New Roman" w:cs="Times New Roman"/>
        </w:rPr>
      </w:pPr>
      <w:r>
        <w:rPr>
          <w:rFonts w:ascii="Times New Roman" w:eastAsia="Times New Roman" w:hAnsi="Times New Roman" w:cs="Times New Roman"/>
          <w:b/>
        </w:rPr>
        <w:t xml:space="preserve">EEO </w:t>
      </w:r>
      <w:r w:rsidR="001215CC">
        <w:rPr>
          <w:rFonts w:ascii="Times New Roman" w:eastAsia="Times New Roman" w:hAnsi="Times New Roman" w:cs="Times New Roman"/>
          <w:b/>
        </w:rPr>
        <w:t xml:space="preserve">Investigation </w:t>
      </w:r>
      <w:r>
        <w:rPr>
          <w:rFonts w:ascii="Times New Roman" w:eastAsia="Times New Roman" w:hAnsi="Times New Roman" w:cs="Times New Roman"/>
        </w:rPr>
        <w:t>is an internal process for addressing allegations of unlawful discrimination, harassment</w:t>
      </w:r>
      <w:r w:rsidR="00B5172D">
        <w:rPr>
          <w:rFonts w:ascii="Times New Roman" w:eastAsia="Times New Roman" w:hAnsi="Times New Roman" w:cs="Times New Roman"/>
        </w:rPr>
        <w:t>,</w:t>
      </w:r>
      <w:r>
        <w:rPr>
          <w:rFonts w:ascii="Times New Roman" w:eastAsia="Times New Roman" w:hAnsi="Times New Roman" w:cs="Times New Roman"/>
        </w:rPr>
        <w:t xml:space="preserve"> or retaliation that may facilitate a resolution prior to proceeding with a </w:t>
      </w:r>
      <w:r w:rsidR="00DA551E">
        <w:rPr>
          <w:rFonts w:ascii="Times New Roman" w:eastAsia="Times New Roman" w:hAnsi="Times New Roman" w:cs="Times New Roman"/>
        </w:rPr>
        <w:t>hearing</w:t>
      </w:r>
      <w:r>
        <w:rPr>
          <w:rFonts w:ascii="Times New Roman" w:eastAsia="Times New Roman" w:hAnsi="Times New Roman" w:cs="Times New Roman"/>
        </w:rPr>
        <w:t xml:space="preserve">. </w:t>
      </w:r>
    </w:p>
    <w:p w14:paraId="00000008" w14:textId="5B460B7B" w:rsidR="0079687B" w:rsidRDefault="004528D8">
      <w:pPr>
        <w:spacing w:after="200" w:line="240" w:lineRule="auto"/>
        <w:rPr>
          <w:rFonts w:ascii="Times New Roman" w:eastAsia="Times New Roman" w:hAnsi="Times New Roman" w:cs="Times New Roman"/>
        </w:rPr>
      </w:pPr>
      <w:r>
        <w:rPr>
          <w:rFonts w:ascii="Times New Roman" w:eastAsia="Times New Roman" w:hAnsi="Times New Roman" w:cs="Times New Roman"/>
          <w:b/>
        </w:rPr>
        <w:t>Exempt Professional Staff</w:t>
      </w:r>
      <w:r>
        <w:rPr>
          <w:rFonts w:ascii="Times New Roman" w:eastAsia="Times New Roman" w:hAnsi="Times New Roman" w:cs="Times New Roman"/>
        </w:rPr>
        <w:t xml:space="preserve"> are University employees with a permanent appointment designated as Exempt Professional Staff (EPS) in accordance with </w:t>
      </w:r>
      <w:r>
        <w:rPr>
          <w:rFonts w:ascii="Times New Roman" w:eastAsia="Times New Roman" w:hAnsi="Times New Roman" w:cs="Times New Roman"/>
          <w:i/>
        </w:rPr>
        <w:t>UNC Policy 300.1.1</w:t>
      </w:r>
      <w:r>
        <w:rPr>
          <w:rFonts w:ascii="Times New Roman" w:eastAsia="Times New Roman" w:hAnsi="Times New Roman" w:cs="Times New Roman"/>
        </w:rPr>
        <w:t xml:space="preserve">. This category does not include SAAO </w:t>
      </w:r>
      <w:r w:rsidR="00DA551E">
        <w:rPr>
          <w:rFonts w:ascii="Times New Roman" w:eastAsia="Times New Roman" w:hAnsi="Times New Roman" w:cs="Times New Roman"/>
        </w:rPr>
        <w:t>positions, physicians</w:t>
      </w:r>
      <w:r>
        <w:rPr>
          <w:rFonts w:ascii="Times New Roman" w:eastAsia="Times New Roman" w:hAnsi="Times New Roman" w:cs="Times New Roman"/>
        </w:rPr>
        <w:t xml:space="preserve"> or dentists with a faculty appointment, faculty members, temporary employees, post docs, undergraduate student employees, graduate student employees, or law enforcement officers. </w:t>
      </w:r>
    </w:p>
    <w:p w14:paraId="0000000B" w14:textId="33E2394B" w:rsidR="0079687B" w:rsidRDefault="004528D8">
      <w:pPr>
        <w:spacing w:after="200" w:line="240" w:lineRule="auto"/>
        <w:rPr>
          <w:rFonts w:ascii="Times New Roman" w:eastAsia="Times New Roman" w:hAnsi="Times New Roman" w:cs="Times New Roman"/>
        </w:rPr>
      </w:pPr>
      <w:r>
        <w:rPr>
          <w:rFonts w:ascii="Times New Roman" w:eastAsia="Times New Roman" w:hAnsi="Times New Roman" w:cs="Times New Roman"/>
          <w:b/>
        </w:rPr>
        <w:t xml:space="preserve">Hearing Committee </w:t>
      </w:r>
      <w:r>
        <w:rPr>
          <w:rFonts w:ascii="Times New Roman" w:eastAsia="Times New Roman" w:hAnsi="Times New Roman" w:cs="Times New Roman"/>
        </w:rPr>
        <w:t xml:space="preserve">is a University appointed panel selected to conduct a hearing. The designated committee chair is responsible for overseeing the proceedings of the hearing and submitting a proposed recommendation to the Chancellor. </w:t>
      </w:r>
    </w:p>
    <w:p w14:paraId="0294AEC2" w14:textId="77777777" w:rsidR="005D19C8" w:rsidRDefault="005D19C8" w:rsidP="005D19C8">
      <w:pPr>
        <w:spacing w:after="200" w:line="240" w:lineRule="auto"/>
        <w:rPr>
          <w:rFonts w:ascii="Times New Roman" w:eastAsia="Times New Roman" w:hAnsi="Times New Roman" w:cs="Times New Roman"/>
        </w:rPr>
      </w:pPr>
      <w:r>
        <w:rPr>
          <w:rFonts w:ascii="Times New Roman" w:eastAsia="Times New Roman" w:hAnsi="Times New Roman" w:cs="Times New Roman"/>
          <w:b/>
        </w:rPr>
        <w:t>Requestor</w:t>
      </w:r>
      <w:r>
        <w:rPr>
          <w:rFonts w:ascii="Times New Roman" w:eastAsia="Times New Roman" w:hAnsi="Times New Roman" w:cs="Times New Roman"/>
        </w:rPr>
        <w:t xml:space="preserve"> is the current or former EPS employee requesting a review of a personnel action.</w:t>
      </w:r>
    </w:p>
    <w:p w14:paraId="0000000D" w14:textId="08EC0F3C" w:rsidR="0079687B" w:rsidRDefault="004528D8">
      <w:pPr>
        <w:spacing w:after="200" w:line="240" w:lineRule="auto"/>
        <w:rPr>
          <w:rFonts w:ascii="Times New Roman" w:eastAsia="Times New Roman" w:hAnsi="Times New Roman" w:cs="Times New Roman"/>
        </w:rPr>
      </w:pPr>
      <w:r>
        <w:rPr>
          <w:rFonts w:ascii="Times New Roman" w:eastAsia="Times New Roman" w:hAnsi="Times New Roman" w:cs="Times New Roman"/>
          <w:b/>
        </w:rPr>
        <w:t>University Respondent</w:t>
      </w:r>
      <w:r>
        <w:rPr>
          <w:rFonts w:ascii="Times New Roman" w:eastAsia="Times New Roman" w:hAnsi="Times New Roman" w:cs="Times New Roman"/>
        </w:rPr>
        <w:t xml:space="preserve"> is </w:t>
      </w:r>
      <w:r w:rsidR="00F8555B">
        <w:rPr>
          <w:rFonts w:ascii="Times New Roman" w:eastAsia="Times New Roman" w:hAnsi="Times New Roman" w:cs="Times New Roman"/>
        </w:rPr>
        <w:t xml:space="preserve">generally </w:t>
      </w:r>
      <w:r w:rsidR="000642F5">
        <w:rPr>
          <w:rFonts w:ascii="Times New Roman" w:eastAsia="Times New Roman" w:hAnsi="Times New Roman" w:cs="Times New Roman"/>
        </w:rPr>
        <w:t>the person in the</w:t>
      </w:r>
      <w:r w:rsidR="00B5172D">
        <w:rPr>
          <w:rFonts w:ascii="Times New Roman" w:eastAsia="Times New Roman" w:hAnsi="Times New Roman" w:cs="Times New Roman"/>
        </w:rPr>
        <w:t xml:space="preserve"> supervisory chain of the employee</w:t>
      </w:r>
      <w:r>
        <w:rPr>
          <w:rFonts w:ascii="Times New Roman" w:eastAsia="Times New Roman" w:hAnsi="Times New Roman" w:cs="Times New Roman"/>
        </w:rPr>
        <w:t xml:space="preserve"> who took the adverse employment action</w:t>
      </w:r>
      <w:r w:rsidR="000642F5">
        <w:rPr>
          <w:rFonts w:ascii="Times New Roman" w:eastAsia="Times New Roman" w:hAnsi="Times New Roman" w:cs="Times New Roman"/>
        </w:rPr>
        <w:t xml:space="preserve"> who is able to </w:t>
      </w:r>
      <w:r w:rsidR="00F9529D">
        <w:rPr>
          <w:rFonts w:ascii="Times New Roman" w:eastAsia="Times New Roman" w:hAnsi="Times New Roman" w:cs="Times New Roman"/>
        </w:rPr>
        <w:t>take</w:t>
      </w:r>
      <w:r w:rsidR="000642F5">
        <w:rPr>
          <w:rFonts w:ascii="Times New Roman" w:eastAsia="Times New Roman" w:hAnsi="Times New Roman" w:cs="Times New Roman"/>
        </w:rPr>
        <w:t xml:space="preserve"> action</w:t>
      </w:r>
      <w:r w:rsidR="00F9529D">
        <w:rPr>
          <w:rFonts w:ascii="Times New Roman" w:eastAsia="Times New Roman" w:hAnsi="Times New Roman" w:cs="Times New Roman"/>
        </w:rPr>
        <w:t xml:space="preserve"> to remedy the matter</w:t>
      </w:r>
      <w:r>
        <w:rPr>
          <w:rFonts w:ascii="Times New Roman" w:eastAsia="Times New Roman" w:hAnsi="Times New Roman" w:cs="Times New Roman"/>
        </w:rPr>
        <w:t xml:space="preserve">. Human Resources will determine the appropriate </w:t>
      </w:r>
      <w:r w:rsidR="00B5172D">
        <w:rPr>
          <w:rFonts w:ascii="Times New Roman" w:eastAsia="Times New Roman" w:hAnsi="Times New Roman" w:cs="Times New Roman"/>
        </w:rPr>
        <w:t xml:space="preserve">University </w:t>
      </w:r>
      <w:r>
        <w:rPr>
          <w:rFonts w:ascii="Times New Roman" w:eastAsia="Times New Roman" w:hAnsi="Times New Roman" w:cs="Times New Roman"/>
        </w:rPr>
        <w:t>Respondent.</w:t>
      </w:r>
    </w:p>
    <w:p w14:paraId="0000000E" w14:textId="77777777" w:rsidR="0079687B" w:rsidRDefault="0079687B">
      <w:pPr>
        <w:rPr>
          <w:rFonts w:ascii="Times New Roman" w:eastAsia="Times New Roman" w:hAnsi="Times New Roman" w:cs="Times New Roman"/>
        </w:rPr>
      </w:pPr>
    </w:p>
    <w:p w14:paraId="0000000F" w14:textId="31C7FA33" w:rsidR="0079687B" w:rsidRDefault="00F837FC">
      <w:pPr>
        <w:pStyle w:val="Heading1"/>
        <w:spacing w:before="0" w:line="240" w:lineRule="auto"/>
        <w:rPr>
          <w:rFonts w:ascii="Times New Roman" w:eastAsia="Times New Roman" w:hAnsi="Times New Roman" w:cs="Times New Roman"/>
        </w:rPr>
      </w:pPr>
      <w:bookmarkStart w:id="2" w:name="_71z195k2ecg" w:colFirst="0" w:colLast="0"/>
      <w:bookmarkEnd w:id="2"/>
      <w:r>
        <w:rPr>
          <w:rFonts w:ascii="Times New Roman" w:eastAsia="Times New Roman" w:hAnsi="Times New Roman" w:cs="Times New Roman"/>
        </w:rPr>
        <w:t>Requesting</w:t>
      </w:r>
      <w:r w:rsidR="004528D8">
        <w:rPr>
          <w:rFonts w:ascii="Times New Roman" w:eastAsia="Times New Roman" w:hAnsi="Times New Roman" w:cs="Times New Roman"/>
        </w:rPr>
        <w:t xml:space="preserve"> a</w:t>
      </w:r>
      <w:r>
        <w:rPr>
          <w:rFonts w:ascii="Times New Roman" w:eastAsia="Times New Roman" w:hAnsi="Times New Roman" w:cs="Times New Roman"/>
        </w:rPr>
        <w:t xml:space="preserve"> Review of Personnel Actions</w:t>
      </w:r>
    </w:p>
    <w:p w14:paraId="00000010" w14:textId="77777777" w:rsidR="0079687B" w:rsidRDefault="0079687B">
      <w:pPr>
        <w:spacing w:line="240" w:lineRule="auto"/>
        <w:rPr>
          <w:rFonts w:ascii="Times New Roman" w:eastAsia="Times New Roman" w:hAnsi="Times New Roman" w:cs="Times New Roman"/>
        </w:rPr>
      </w:pPr>
    </w:p>
    <w:p w14:paraId="00000011" w14:textId="4323634D" w:rsidR="0079687B" w:rsidRDefault="004528D8">
      <w:pPr>
        <w:spacing w:line="240" w:lineRule="auto"/>
        <w:rPr>
          <w:rFonts w:ascii="Times New Roman" w:eastAsia="Times New Roman" w:hAnsi="Times New Roman" w:cs="Times New Roman"/>
        </w:rPr>
      </w:pPr>
      <w:r>
        <w:rPr>
          <w:rFonts w:ascii="Times New Roman" w:eastAsia="Times New Roman" w:hAnsi="Times New Roman" w:cs="Times New Roman"/>
        </w:rPr>
        <w:t xml:space="preserve">A </w:t>
      </w:r>
      <w:r w:rsidR="00F837FC">
        <w:rPr>
          <w:rFonts w:ascii="Times New Roman" w:eastAsia="Times New Roman" w:hAnsi="Times New Roman" w:cs="Times New Roman"/>
        </w:rPr>
        <w:t>request for review</w:t>
      </w:r>
      <w:r>
        <w:rPr>
          <w:rFonts w:ascii="Times New Roman" w:eastAsia="Times New Roman" w:hAnsi="Times New Roman" w:cs="Times New Roman"/>
        </w:rPr>
        <w:t xml:space="preserve"> must be filed by submitting a </w:t>
      </w:r>
      <w:r w:rsidRPr="00D86777">
        <w:rPr>
          <w:rFonts w:ascii="Times New Roman" w:eastAsia="Times New Roman" w:hAnsi="Times New Roman" w:cs="Times New Roman"/>
        </w:rPr>
        <w:t>completed</w:t>
      </w:r>
      <w:r w:rsidR="00C775FA" w:rsidRPr="00D86777">
        <w:rPr>
          <w:rFonts w:ascii="Times New Roman" w:eastAsia="Times New Roman" w:hAnsi="Times New Roman" w:cs="Times New Roman"/>
        </w:rPr>
        <w:t xml:space="preserve"> Request for Review Form</w:t>
      </w:r>
      <w:r>
        <w:rPr>
          <w:rFonts w:ascii="Times New Roman" w:eastAsia="Times New Roman" w:hAnsi="Times New Roman" w:cs="Times New Roman"/>
        </w:rPr>
        <w:t xml:space="preserve">, within </w:t>
      </w:r>
      <w:r w:rsidR="00B5172D">
        <w:rPr>
          <w:rFonts w:ascii="Times New Roman" w:eastAsia="Times New Roman" w:hAnsi="Times New Roman" w:cs="Times New Roman"/>
        </w:rPr>
        <w:t xml:space="preserve">fourteen </w:t>
      </w:r>
      <w:r>
        <w:rPr>
          <w:rFonts w:ascii="Times New Roman" w:eastAsia="Times New Roman" w:hAnsi="Times New Roman" w:cs="Times New Roman"/>
        </w:rPr>
        <w:t>(1</w:t>
      </w:r>
      <w:r w:rsidR="00B5172D">
        <w:rPr>
          <w:rFonts w:ascii="Times New Roman" w:eastAsia="Times New Roman" w:hAnsi="Times New Roman" w:cs="Times New Roman"/>
        </w:rPr>
        <w:t>4</w:t>
      </w:r>
      <w:r>
        <w:rPr>
          <w:rFonts w:ascii="Times New Roman" w:eastAsia="Times New Roman" w:hAnsi="Times New Roman" w:cs="Times New Roman"/>
        </w:rPr>
        <w:t>) calendar days of the action being reviewed. If the deadline falls on a weekend or a University holiday, the deadline will be the next business day following the weekend or holiday.</w:t>
      </w:r>
    </w:p>
    <w:p w14:paraId="00000012" w14:textId="77777777" w:rsidR="0079687B" w:rsidRDefault="004528D8">
      <w:pPr>
        <w:pStyle w:val="Heading1"/>
        <w:spacing w:line="240" w:lineRule="auto"/>
        <w:rPr>
          <w:rFonts w:ascii="Times New Roman" w:eastAsia="Times New Roman" w:hAnsi="Times New Roman" w:cs="Times New Roman"/>
        </w:rPr>
      </w:pPr>
      <w:bookmarkStart w:id="3" w:name="_ac8scljowca6" w:colFirst="0" w:colLast="0"/>
      <w:bookmarkEnd w:id="3"/>
      <w:r>
        <w:rPr>
          <w:rFonts w:ascii="Times New Roman" w:eastAsia="Times New Roman" w:hAnsi="Times New Roman" w:cs="Times New Roman"/>
        </w:rPr>
        <w:t>Initial Review</w:t>
      </w:r>
    </w:p>
    <w:p w14:paraId="00000013" w14:textId="6044D17F" w:rsidR="0079687B" w:rsidRDefault="001215CC">
      <w:pPr>
        <w:spacing w:after="120" w:line="240" w:lineRule="auto"/>
        <w:rPr>
          <w:rFonts w:ascii="Times New Roman" w:eastAsia="Times New Roman" w:hAnsi="Times New Roman" w:cs="Times New Roman"/>
        </w:rPr>
      </w:pPr>
      <w:r>
        <w:rPr>
          <w:rFonts w:ascii="Times New Roman" w:eastAsia="Times New Roman" w:hAnsi="Times New Roman" w:cs="Times New Roman"/>
        </w:rPr>
        <w:t>Employee Relations</w:t>
      </w:r>
      <w:r w:rsidR="004528D8">
        <w:rPr>
          <w:rFonts w:ascii="Times New Roman" w:eastAsia="Times New Roman" w:hAnsi="Times New Roman" w:cs="Times New Roman"/>
        </w:rPr>
        <w:t xml:space="preserve"> will conduct the initial review of the</w:t>
      </w:r>
      <w:r w:rsidR="00F837FC">
        <w:rPr>
          <w:rFonts w:ascii="Times New Roman" w:eastAsia="Times New Roman" w:hAnsi="Times New Roman" w:cs="Times New Roman"/>
        </w:rPr>
        <w:t xml:space="preserve"> request</w:t>
      </w:r>
      <w:r w:rsidR="004528D8">
        <w:rPr>
          <w:rFonts w:ascii="Times New Roman" w:eastAsia="Times New Roman" w:hAnsi="Times New Roman" w:cs="Times New Roman"/>
        </w:rPr>
        <w:t xml:space="preserve"> to determine if </w:t>
      </w:r>
      <w:r w:rsidR="00B5172D">
        <w:rPr>
          <w:rFonts w:ascii="Times New Roman" w:eastAsia="Times New Roman" w:hAnsi="Times New Roman" w:cs="Times New Roman"/>
        </w:rPr>
        <w:t xml:space="preserve">the request is </w:t>
      </w:r>
      <w:r w:rsidR="004528D8">
        <w:rPr>
          <w:rFonts w:ascii="Times New Roman" w:eastAsia="Times New Roman" w:hAnsi="Times New Roman" w:cs="Times New Roman"/>
        </w:rPr>
        <w:t xml:space="preserve">timely and alleges a </w:t>
      </w:r>
      <w:r w:rsidR="00F837FC">
        <w:rPr>
          <w:rFonts w:ascii="Times New Roman" w:eastAsia="Times New Roman" w:hAnsi="Times New Roman" w:cs="Times New Roman"/>
        </w:rPr>
        <w:t>reviewable</w:t>
      </w:r>
      <w:r w:rsidR="004528D8">
        <w:rPr>
          <w:rFonts w:ascii="Times New Roman" w:eastAsia="Times New Roman" w:hAnsi="Times New Roman" w:cs="Times New Roman"/>
        </w:rPr>
        <w:t xml:space="preserve"> action. During the review, </w:t>
      </w:r>
      <w:r>
        <w:rPr>
          <w:rFonts w:ascii="Times New Roman" w:eastAsia="Times New Roman" w:hAnsi="Times New Roman" w:cs="Times New Roman"/>
        </w:rPr>
        <w:t>Employee Relations</w:t>
      </w:r>
      <w:r w:rsidR="00DA551E">
        <w:rPr>
          <w:rFonts w:ascii="Times New Roman" w:eastAsia="Times New Roman" w:hAnsi="Times New Roman" w:cs="Times New Roman"/>
        </w:rPr>
        <w:t xml:space="preserve"> will</w:t>
      </w:r>
      <w:r w:rsidR="004528D8">
        <w:rPr>
          <w:rFonts w:ascii="Times New Roman" w:eastAsia="Times New Roman" w:hAnsi="Times New Roman" w:cs="Times New Roman"/>
        </w:rPr>
        <w:t xml:space="preserve"> determine the appropriate University Respondent.  </w:t>
      </w:r>
      <w:r w:rsidR="003D4F9C">
        <w:rPr>
          <w:rFonts w:ascii="Times New Roman" w:eastAsia="Times New Roman" w:hAnsi="Times New Roman" w:cs="Times New Roman"/>
        </w:rPr>
        <w:t>Employee Relations</w:t>
      </w:r>
      <w:r w:rsidR="004528D8">
        <w:rPr>
          <w:rFonts w:ascii="Times New Roman" w:eastAsia="Times New Roman" w:hAnsi="Times New Roman" w:cs="Times New Roman"/>
        </w:rPr>
        <w:t xml:space="preserve"> may consult with the </w:t>
      </w:r>
      <w:r w:rsidR="00104170">
        <w:rPr>
          <w:rFonts w:ascii="Times New Roman" w:eastAsia="Times New Roman" w:hAnsi="Times New Roman" w:cs="Times New Roman"/>
        </w:rPr>
        <w:t>Requestor</w:t>
      </w:r>
      <w:r w:rsidR="004528D8">
        <w:rPr>
          <w:rFonts w:ascii="Times New Roman" w:eastAsia="Times New Roman" w:hAnsi="Times New Roman" w:cs="Times New Roman"/>
        </w:rPr>
        <w:t xml:space="preserve"> on possible Alternative Dispute Resolutions as appropriate for the situation.</w:t>
      </w:r>
    </w:p>
    <w:p w14:paraId="00000014" w14:textId="4B25CD07" w:rsidR="0079687B" w:rsidRDefault="004528D8">
      <w:pPr>
        <w:numPr>
          <w:ilvl w:val="0"/>
          <w:numId w:val="3"/>
        </w:numPr>
        <w:spacing w:after="20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If the </w:t>
      </w:r>
      <w:r w:rsidR="00F837FC">
        <w:rPr>
          <w:rFonts w:ascii="Times New Roman" w:eastAsia="Times New Roman" w:hAnsi="Times New Roman" w:cs="Times New Roman"/>
        </w:rPr>
        <w:t>request</w:t>
      </w:r>
      <w:r>
        <w:rPr>
          <w:rFonts w:ascii="Times New Roman" w:eastAsia="Times New Roman" w:hAnsi="Times New Roman" w:cs="Times New Roman"/>
        </w:rPr>
        <w:t xml:space="preserve"> </w:t>
      </w:r>
      <w:r>
        <w:rPr>
          <w:rFonts w:ascii="Times New Roman" w:eastAsia="Times New Roman" w:hAnsi="Times New Roman" w:cs="Times New Roman"/>
          <w:b/>
        </w:rPr>
        <w:t>is accepted</w:t>
      </w:r>
      <w:r>
        <w:rPr>
          <w:rFonts w:ascii="Times New Roman" w:eastAsia="Times New Roman" w:hAnsi="Times New Roman" w:cs="Times New Roman"/>
        </w:rPr>
        <w:t xml:space="preserve">, HR will notify the </w:t>
      </w:r>
      <w:r w:rsidR="00104170">
        <w:rPr>
          <w:rFonts w:ascii="Times New Roman" w:eastAsia="Times New Roman" w:hAnsi="Times New Roman" w:cs="Times New Roman"/>
        </w:rPr>
        <w:t>Requestor</w:t>
      </w:r>
      <w:r>
        <w:rPr>
          <w:rFonts w:ascii="Times New Roman" w:eastAsia="Times New Roman" w:hAnsi="Times New Roman" w:cs="Times New Roman"/>
        </w:rPr>
        <w:t xml:space="preserve"> and </w:t>
      </w:r>
      <w:r w:rsidR="00DA551E">
        <w:rPr>
          <w:rFonts w:ascii="Times New Roman" w:eastAsia="Times New Roman" w:hAnsi="Times New Roman" w:cs="Times New Roman"/>
        </w:rPr>
        <w:t>University Respondent</w:t>
      </w:r>
      <w:r>
        <w:rPr>
          <w:rFonts w:ascii="Times New Roman" w:eastAsia="Times New Roman" w:hAnsi="Times New Roman" w:cs="Times New Roman"/>
        </w:rPr>
        <w:t xml:space="preserve"> within </w:t>
      </w:r>
      <w:r w:rsidR="00B5172D">
        <w:rPr>
          <w:rFonts w:ascii="Times New Roman" w:eastAsia="Times New Roman" w:hAnsi="Times New Roman" w:cs="Times New Roman"/>
        </w:rPr>
        <w:t xml:space="preserve">fourteen </w:t>
      </w:r>
      <w:r>
        <w:rPr>
          <w:rFonts w:ascii="Times New Roman" w:eastAsia="Times New Roman" w:hAnsi="Times New Roman" w:cs="Times New Roman"/>
        </w:rPr>
        <w:t>(1</w:t>
      </w:r>
      <w:r w:rsidR="00B5172D">
        <w:rPr>
          <w:rFonts w:ascii="Times New Roman" w:eastAsia="Times New Roman" w:hAnsi="Times New Roman" w:cs="Times New Roman"/>
        </w:rPr>
        <w:t>4</w:t>
      </w:r>
      <w:r>
        <w:rPr>
          <w:rFonts w:ascii="Times New Roman" w:eastAsia="Times New Roman" w:hAnsi="Times New Roman" w:cs="Times New Roman"/>
        </w:rPr>
        <w:t xml:space="preserve">) calendar days of receipt of the </w:t>
      </w:r>
      <w:r w:rsidR="00F837FC">
        <w:rPr>
          <w:rFonts w:ascii="Times New Roman" w:eastAsia="Times New Roman" w:hAnsi="Times New Roman" w:cs="Times New Roman"/>
        </w:rPr>
        <w:t>request</w:t>
      </w:r>
      <w:r>
        <w:rPr>
          <w:rFonts w:ascii="Times New Roman" w:eastAsia="Times New Roman" w:hAnsi="Times New Roman" w:cs="Times New Roman"/>
        </w:rPr>
        <w:t xml:space="preserve"> in writing that </w:t>
      </w:r>
      <w:r w:rsidR="00F837FC">
        <w:rPr>
          <w:rFonts w:ascii="Times New Roman" w:eastAsia="Times New Roman" w:hAnsi="Times New Roman" w:cs="Times New Roman"/>
        </w:rPr>
        <w:t>it</w:t>
      </w:r>
      <w:r>
        <w:rPr>
          <w:rFonts w:ascii="Times New Roman" w:eastAsia="Times New Roman" w:hAnsi="Times New Roman" w:cs="Times New Roman"/>
        </w:rPr>
        <w:t xml:space="preserve"> has been accepted. Both parties will be advised of next steps depending on the nature of the allegations being made. </w:t>
      </w:r>
    </w:p>
    <w:p w14:paraId="00000015" w14:textId="33BD7A44" w:rsidR="0079687B" w:rsidRDefault="004528D8">
      <w:pPr>
        <w:numPr>
          <w:ilvl w:val="0"/>
          <w:numId w:val="3"/>
        </w:numPr>
        <w:spacing w:after="200" w:line="240" w:lineRule="auto"/>
        <w:rPr>
          <w:rFonts w:ascii="Times New Roman" w:eastAsia="Times New Roman" w:hAnsi="Times New Roman" w:cs="Times New Roman"/>
        </w:rPr>
      </w:pPr>
      <w:r>
        <w:rPr>
          <w:rFonts w:ascii="Times New Roman" w:eastAsia="Times New Roman" w:hAnsi="Times New Roman" w:cs="Times New Roman"/>
        </w:rPr>
        <w:t xml:space="preserve">If the </w:t>
      </w:r>
      <w:r w:rsidR="00F837FC">
        <w:rPr>
          <w:rFonts w:ascii="Times New Roman" w:eastAsia="Times New Roman" w:hAnsi="Times New Roman" w:cs="Times New Roman"/>
        </w:rPr>
        <w:t>request</w:t>
      </w:r>
      <w:r>
        <w:rPr>
          <w:rFonts w:ascii="Times New Roman" w:eastAsia="Times New Roman" w:hAnsi="Times New Roman" w:cs="Times New Roman"/>
        </w:rPr>
        <w:t xml:space="preserve"> </w:t>
      </w:r>
      <w:r>
        <w:rPr>
          <w:rFonts w:ascii="Times New Roman" w:eastAsia="Times New Roman" w:hAnsi="Times New Roman" w:cs="Times New Roman"/>
          <w:b/>
        </w:rPr>
        <w:t>is not</w:t>
      </w:r>
      <w:r>
        <w:rPr>
          <w:rFonts w:ascii="Times New Roman" w:eastAsia="Times New Roman" w:hAnsi="Times New Roman" w:cs="Times New Roman"/>
        </w:rPr>
        <w:t xml:space="preserve"> accepted, HR will notify the </w:t>
      </w:r>
      <w:r w:rsidR="00104170">
        <w:rPr>
          <w:rFonts w:ascii="Times New Roman" w:eastAsia="Times New Roman" w:hAnsi="Times New Roman" w:cs="Times New Roman"/>
        </w:rPr>
        <w:t>Requestor</w:t>
      </w:r>
      <w:r>
        <w:rPr>
          <w:rFonts w:ascii="Times New Roman" w:eastAsia="Times New Roman" w:hAnsi="Times New Roman" w:cs="Times New Roman"/>
        </w:rPr>
        <w:t xml:space="preserve"> within </w:t>
      </w:r>
      <w:r w:rsidR="00B5172D">
        <w:rPr>
          <w:rFonts w:ascii="Times New Roman" w:eastAsia="Times New Roman" w:hAnsi="Times New Roman" w:cs="Times New Roman"/>
        </w:rPr>
        <w:t xml:space="preserve">fourteen </w:t>
      </w:r>
      <w:r>
        <w:rPr>
          <w:rFonts w:ascii="Times New Roman" w:eastAsia="Times New Roman" w:hAnsi="Times New Roman" w:cs="Times New Roman"/>
        </w:rPr>
        <w:t>(1</w:t>
      </w:r>
      <w:r w:rsidR="00B5172D">
        <w:rPr>
          <w:rFonts w:ascii="Times New Roman" w:eastAsia="Times New Roman" w:hAnsi="Times New Roman" w:cs="Times New Roman"/>
        </w:rPr>
        <w:t>4</w:t>
      </w:r>
      <w:r>
        <w:rPr>
          <w:rFonts w:ascii="Times New Roman" w:eastAsia="Times New Roman" w:hAnsi="Times New Roman" w:cs="Times New Roman"/>
        </w:rPr>
        <w:t xml:space="preserve">) calendar days of receipt of the </w:t>
      </w:r>
      <w:r w:rsidR="00F837FC">
        <w:rPr>
          <w:rFonts w:ascii="Times New Roman" w:eastAsia="Times New Roman" w:hAnsi="Times New Roman" w:cs="Times New Roman"/>
        </w:rPr>
        <w:t>request</w:t>
      </w:r>
      <w:r>
        <w:rPr>
          <w:rFonts w:ascii="Times New Roman" w:eastAsia="Times New Roman" w:hAnsi="Times New Roman" w:cs="Times New Roman"/>
        </w:rPr>
        <w:t xml:space="preserve"> in writing of the determination, and the matter will be closed without any right to appeal. </w:t>
      </w:r>
    </w:p>
    <w:p w14:paraId="00000016" w14:textId="0EE9D25B" w:rsidR="0079687B" w:rsidRDefault="004528D8">
      <w:pPr>
        <w:pStyle w:val="Heading1"/>
        <w:widowControl w:val="0"/>
        <w:spacing w:line="240" w:lineRule="auto"/>
        <w:rPr>
          <w:rFonts w:ascii="Times New Roman" w:eastAsia="Times New Roman" w:hAnsi="Times New Roman" w:cs="Times New Roman"/>
        </w:rPr>
      </w:pPr>
      <w:bookmarkStart w:id="4" w:name="_im0pidyh9vww" w:colFirst="0" w:colLast="0"/>
      <w:bookmarkEnd w:id="4"/>
      <w:r>
        <w:rPr>
          <w:rFonts w:ascii="Times New Roman" w:eastAsia="Times New Roman" w:hAnsi="Times New Roman" w:cs="Times New Roman"/>
        </w:rPr>
        <w:t>EEO In</w:t>
      </w:r>
      <w:r w:rsidR="008A7767">
        <w:rPr>
          <w:rFonts w:ascii="Times New Roman" w:eastAsia="Times New Roman" w:hAnsi="Times New Roman" w:cs="Times New Roman"/>
        </w:rPr>
        <w:t>vestigation</w:t>
      </w:r>
    </w:p>
    <w:p w14:paraId="00000017" w14:textId="608DAE22" w:rsidR="0079687B" w:rsidRDefault="004528D8">
      <w:pPr>
        <w:widowControl w:val="0"/>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In the event the </w:t>
      </w:r>
      <w:r w:rsidR="00F837FC">
        <w:rPr>
          <w:rFonts w:ascii="Times New Roman" w:eastAsia="Times New Roman" w:hAnsi="Times New Roman" w:cs="Times New Roman"/>
        </w:rPr>
        <w:t>request for review</w:t>
      </w:r>
      <w:r>
        <w:rPr>
          <w:rFonts w:ascii="Times New Roman" w:eastAsia="Times New Roman" w:hAnsi="Times New Roman" w:cs="Times New Roman"/>
        </w:rPr>
        <w:t xml:space="preserve"> contains allegations of discrimination, harassment, or related retaliation pursuant to </w:t>
      </w:r>
      <w:hyperlink r:id="rId5">
        <w:r>
          <w:rPr>
            <w:rFonts w:ascii="Times New Roman" w:eastAsia="Times New Roman" w:hAnsi="Times New Roman" w:cs="Times New Roman"/>
            <w:color w:val="1155CC"/>
            <w:u w:val="single"/>
          </w:rPr>
          <w:t>subsections III.D. or E. of Section 300.1.1 of the UNC Policy Manual</w:t>
        </w:r>
      </w:hyperlink>
      <w:r>
        <w:rPr>
          <w:rFonts w:ascii="Times New Roman" w:eastAsia="Times New Roman" w:hAnsi="Times New Roman" w:cs="Times New Roman"/>
        </w:rPr>
        <w:t xml:space="preserve">, the Office of Access &amp; </w:t>
      </w:r>
      <w:r w:rsidR="003A1C36">
        <w:rPr>
          <w:rFonts w:ascii="Times New Roman" w:eastAsia="Times New Roman" w:hAnsi="Times New Roman" w:cs="Times New Roman"/>
        </w:rPr>
        <w:t>Opportunity</w:t>
      </w:r>
      <w:r>
        <w:rPr>
          <w:rFonts w:ascii="Times New Roman" w:eastAsia="Times New Roman" w:hAnsi="Times New Roman" w:cs="Times New Roman"/>
        </w:rPr>
        <w:t xml:space="preserve">: Equal Opportunity (“EO”) will conduct an investigation. The </w:t>
      </w:r>
      <w:r w:rsidR="008A7767">
        <w:rPr>
          <w:rFonts w:ascii="Times New Roman" w:eastAsia="Times New Roman" w:hAnsi="Times New Roman" w:cs="Times New Roman"/>
        </w:rPr>
        <w:t>investigation</w:t>
      </w:r>
      <w:r>
        <w:rPr>
          <w:rFonts w:ascii="Times New Roman" w:eastAsia="Times New Roman" w:hAnsi="Times New Roman" w:cs="Times New Roman"/>
        </w:rPr>
        <w:t xml:space="preserve"> will be completed in accordance with </w:t>
      </w:r>
      <w:hyperlink r:id="rId6">
        <w:r>
          <w:rPr>
            <w:rFonts w:ascii="Times New Roman" w:eastAsia="Times New Roman" w:hAnsi="Times New Roman" w:cs="Times New Roman"/>
            <w:color w:val="1155CC"/>
            <w:u w:val="single"/>
          </w:rPr>
          <w:t>EO’s applicable procedures</w:t>
        </w:r>
      </w:hyperlink>
      <w:r>
        <w:rPr>
          <w:rFonts w:ascii="Times New Roman" w:eastAsia="Times New Roman" w:hAnsi="Times New Roman" w:cs="Times New Roman"/>
        </w:rPr>
        <w:t xml:space="preserve">. </w:t>
      </w:r>
    </w:p>
    <w:p w14:paraId="2B21A69A" w14:textId="741D5933" w:rsidR="005843E0" w:rsidRDefault="004528D8" w:rsidP="005843E0">
      <w:pPr>
        <w:spacing w:before="240" w:after="200" w:line="240" w:lineRule="auto"/>
        <w:rPr>
          <w:rFonts w:ascii="Times New Roman" w:eastAsia="Times New Roman" w:hAnsi="Times New Roman" w:cs="Times New Roman"/>
        </w:rPr>
      </w:pPr>
      <w:r>
        <w:rPr>
          <w:rFonts w:ascii="Times New Roman" w:eastAsia="Times New Roman" w:hAnsi="Times New Roman" w:cs="Times New Roman"/>
        </w:rPr>
        <w:t>Upon completion of the</w:t>
      </w:r>
      <w:r w:rsidR="008A7767">
        <w:rPr>
          <w:rFonts w:ascii="Times New Roman" w:eastAsia="Times New Roman" w:hAnsi="Times New Roman" w:cs="Times New Roman"/>
        </w:rPr>
        <w:t xml:space="preserve"> investigation</w:t>
      </w:r>
      <w:r>
        <w:rPr>
          <w:rFonts w:ascii="Times New Roman" w:eastAsia="Times New Roman" w:hAnsi="Times New Roman" w:cs="Times New Roman"/>
        </w:rPr>
        <w:t xml:space="preserve">, a written summary of the findings will be provided to the </w:t>
      </w:r>
      <w:r w:rsidR="00104170">
        <w:rPr>
          <w:rFonts w:ascii="Times New Roman" w:eastAsia="Times New Roman" w:hAnsi="Times New Roman" w:cs="Times New Roman"/>
        </w:rPr>
        <w:t>Requestor</w:t>
      </w:r>
      <w:r w:rsidR="003D4F9C">
        <w:rPr>
          <w:rFonts w:ascii="Times New Roman" w:eastAsia="Times New Roman" w:hAnsi="Times New Roman" w:cs="Times New Roman"/>
        </w:rPr>
        <w:t xml:space="preserve"> and respondent named in the investigation, which may be different than the University Respondent</w:t>
      </w:r>
      <w:r w:rsidR="009555F6">
        <w:rPr>
          <w:rFonts w:ascii="Times New Roman" w:eastAsia="Times New Roman" w:hAnsi="Times New Roman" w:cs="Times New Roman"/>
        </w:rPr>
        <w:t xml:space="preserve"> identified for the review</w:t>
      </w:r>
      <w:r>
        <w:rPr>
          <w:rFonts w:ascii="Times New Roman" w:eastAsia="Times New Roman" w:hAnsi="Times New Roman" w:cs="Times New Roman"/>
        </w:rPr>
        <w:t>. The final investigative report will be provided to Human Resources</w:t>
      </w:r>
      <w:r w:rsidR="003D4F9C">
        <w:rPr>
          <w:rFonts w:ascii="Times New Roman" w:eastAsia="Times New Roman" w:hAnsi="Times New Roman" w:cs="Times New Roman"/>
        </w:rPr>
        <w:t xml:space="preserve">. </w:t>
      </w:r>
    </w:p>
    <w:p w14:paraId="00000019" w14:textId="292BADDB" w:rsidR="0079687B" w:rsidRPr="005843E0" w:rsidRDefault="004528D8" w:rsidP="005843E0">
      <w:pPr>
        <w:pStyle w:val="ListParagraph"/>
        <w:numPr>
          <w:ilvl w:val="0"/>
          <w:numId w:val="5"/>
        </w:numPr>
        <w:spacing w:before="240" w:after="200" w:line="240" w:lineRule="auto"/>
        <w:rPr>
          <w:rFonts w:ascii="Times New Roman" w:eastAsia="Times New Roman" w:hAnsi="Times New Roman" w:cs="Times New Roman"/>
        </w:rPr>
      </w:pPr>
      <w:r w:rsidRPr="005843E0">
        <w:rPr>
          <w:rFonts w:ascii="Times New Roman" w:eastAsia="Times New Roman" w:hAnsi="Times New Roman" w:cs="Times New Roman"/>
        </w:rPr>
        <w:t xml:space="preserve">If allegations </w:t>
      </w:r>
      <w:r w:rsidR="00B5172D" w:rsidRPr="005843E0">
        <w:rPr>
          <w:rFonts w:ascii="Times New Roman" w:eastAsia="Times New Roman" w:hAnsi="Times New Roman" w:cs="Times New Roman"/>
        </w:rPr>
        <w:t xml:space="preserve">of Policy violation </w:t>
      </w:r>
      <w:r w:rsidRPr="005843E0">
        <w:rPr>
          <w:rFonts w:ascii="Times New Roman" w:eastAsia="Times New Roman" w:hAnsi="Times New Roman" w:cs="Times New Roman"/>
          <w:b/>
        </w:rPr>
        <w:t xml:space="preserve">are </w:t>
      </w:r>
      <w:r w:rsidRPr="005843E0">
        <w:rPr>
          <w:rFonts w:ascii="Times New Roman" w:eastAsia="Times New Roman" w:hAnsi="Times New Roman" w:cs="Times New Roman"/>
        </w:rPr>
        <w:t xml:space="preserve">substantiated, </w:t>
      </w:r>
      <w:r w:rsidR="000642F5" w:rsidRPr="005843E0">
        <w:rPr>
          <w:rFonts w:ascii="Times New Roman" w:eastAsia="Times New Roman" w:hAnsi="Times New Roman" w:cs="Times New Roman"/>
        </w:rPr>
        <w:t xml:space="preserve">the EEO Officer will </w:t>
      </w:r>
      <w:r w:rsidR="005843E0">
        <w:rPr>
          <w:rFonts w:ascii="Times New Roman" w:eastAsia="Times New Roman" w:hAnsi="Times New Roman" w:cs="Times New Roman"/>
        </w:rPr>
        <w:t>inform</w:t>
      </w:r>
      <w:r w:rsidR="000642F5" w:rsidRPr="005843E0">
        <w:rPr>
          <w:rFonts w:ascii="Times New Roman" w:eastAsia="Times New Roman" w:hAnsi="Times New Roman" w:cs="Times New Roman"/>
        </w:rPr>
        <w:t xml:space="preserve"> Human Resources </w:t>
      </w:r>
      <w:r w:rsidR="00F91BA5" w:rsidRPr="005843E0">
        <w:rPr>
          <w:rFonts w:ascii="Times New Roman" w:eastAsia="Times New Roman" w:hAnsi="Times New Roman" w:cs="Times New Roman"/>
        </w:rPr>
        <w:t>in writing regarding the conclusions of the investigation</w:t>
      </w:r>
      <w:r w:rsidR="005843E0">
        <w:rPr>
          <w:rFonts w:ascii="Times New Roman" w:eastAsia="Times New Roman" w:hAnsi="Times New Roman" w:cs="Times New Roman"/>
        </w:rPr>
        <w:t>.</w:t>
      </w:r>
      <w:r w:rsidR="000642F5" w:rsidRPr="005843E0">
        <w:rPr>
          <w:rFonts w:ascii="Times New Roman" w:eastAsia="Times New Roman" w:hAnsi="Times New Roman" w:cs="Times New Roman"/>
        </w:rPr>
        <w:t xml:space="preserve"> </w:t>
      </w:r>
      <w:r w:rsidR="003D4F9C">
        <w:rPr>
          <w:rFonts w:ascii="Times New Roman" w:eastAsia="Times New Roman" w:hAnsi="Times New Roman" w:cs="Times New Roman"/>
        </w:rPr>
        <w:t>Next steps will be communicated to the Requestor.</w:t>
      </w:r>
    </w:p>
    <w:p w14:paraId="0000001A" w14:textId="16AAFF73" w:rsidR="0079687B" w:rsidRDefault="004528D8">
      <w:pPr>
        <w:numPr>
          <w:ilvl w:val="0"/>
          <w:numId w:val="2"/>
        </w:numPr>
        <w:spacing w:before="200" w:after="240" w:line="240" w:lineRule="auto"/>
        <w:rPr>
          <w:rFonts w:ascii="Times New Roman" w:eastAsia="Times New Roman" w:hAnsi="Times New Roman" w:cs="Times New Roman"/>
        </w:rPr>
      </w:pPr>
      <w:r>
        <w:rPr>
          <w:rFonts w:ascii="Times New Roman" w:eastAsia="Times New Roman" w:hAnsi="Times New Roman" w:cs="Times New Roman"/>
        </w:rPr>
        <w:t xml:space="preserve">If allegations </w:t>
      </w:r>
      <w:r w:rsidR="00B5172D">
        <w:rPr>
          <w:rFonts w:ascii="Times New Roman" w:eastAsia="Times New Roman" w:hAnsi="Times New Roman" w:cs="Times New Roman"/>
        </w:rPr>
        <w:t xml:space="preserve">of a Policy violation </w:t>
      </w:r>
      <w:r>
        <w:rPr>
          <w:rFonts w:ascii="Times New Roman" w:eastAsia="Times New Roman" w:hAnsi="Times New Roman" w:cs="Times New Roman"/>
          <w:b/>
        </w:rPr>
        <w:t>are not</w:t>
      </w:r>
      <w:r>
        <w:rPr>
          <w:rFonts w:ascii="Times New Roman" w:eastAsia="Times New Roman" w:hAnsi="Times New Roman" w:cs="Times New Roman"/>
        </w:rPr>
        <w:t xml:space="preserve"> </w:t>
      </w:r>
      <w:r w:rsidR="00DA551E">
        <w:rPr>
          <w:rFonts w:ascii="Times New Roman" w:eastAsia="Times New Roman" w:hAnsi="Times New Roman" w:cs="Times New Roman"/>
        </w:rPr>
        <w:t>substantiated, the</w:t>
      </w:r>
      <w:r>
        <w:rPr>
          <w:rFonts w:ascii="Times New Roman" w:eastAsia="Times New Roman" w:hAnsi="Times New Roman" w:cs="Times New Roman"/>
        </w:rPr>
        <w:t xml:space="preserve"> EEO Officer will inform</w:t>
      </w:r>
      <w:r w:rsidR="003D4F9C">
        <w:rPr>
          <w:rFonts w:ascii="Times New Roman" w:eastAsia="Times New Roman" w:hAnsi="Times New Roman" w:cs="Times New Roman"/>
        </w:rPr>
        <w:t xml:space="preserve"> Human Resources and</w:t>
      </w:r>
      <w:r>
        <w:rPr>
          <w:rFonts w:ascii="Times New Roman" w:eastAsia="Times New Roman" w:hAnsi="Times New Roman" w:cs="Times New Roman"/>
        </w:rPr>
        <w:t xml:space="preserve"> the </w:t>
      </w:r>
      <w:r w:rsidR="00104170">
        <w:rPr>
          <w:rFonts w:ascii="Times New Roman" w:eastAsia="Times New Roman" w:hAnsi="Times New Roman" w:cs="Times New Roman"/>
        </w:rPr>
        <w:t>Requestor</w:t>
      </w:r>
      <w:r>
        <w:rPr>
          <w:rFonts w:ascii="Times New Roman" w:eastAsia="Times New Roman" w:hAnsi="Times New Roman" w:cs="Times New Roman"/>
        </w:rPr>
        <w:t xml:space="preserve"> in writing regarding the conclusions of the investigation</w:t>
      </w:r>
      <w:r w:rsidR="00B5172D">
        <w:rPr>
          <w:rFonts w:ascii="Times New Roman" w:eastAsia="Times New Roman" w:hAnsi="Times New Roman" w:cs="Times New Roman"/>
        </w:rPr>
        <w:t>. Thereafter, t</w:t>
      </w:r>
      <w:r>
        <w:rPr>
          <w:rFonts w:ascii="Times New Roman" w:eastAsia="Times New Roman" w:hAnsi="Times New Roman" w:cs="Times New Roman"/>
        </w:rPr>
        <w:t xml:space="preserve">he </w:t>
      </w:r>
      <w:r w:rsidR="00104170">
        <w:rPr>
          <w:rFonts w:ascii="Times New Roman" w:eastAsia="Times New Roman" w:hAnsi="Times New Roman" w:cs="Times New Roman"/>
        </w:rPr>
        <w:t>Requestor</w:t>
      </w:r>
      <w:r>
        <w:rPr>
          <w:rFonts w:ascii="Times New Roman" w:eastAsia="Times New Roman" w:hAnsi="Times New Roman" w:cs="Times New Roman"/>
        </w:rPr>
        <w:t xml:space="preserve"> must communicate their desire to continue with the </w:t>
      </w:r>
      <w:r w:rsidR="00F837FC">
        <w:rPr>
          <w:rFonts w:ascii="Times New Roman" w:eastAsia="Times New Roman" w:hAnsi="Times New Roman" w:cs="Times New Roman"/>
        </w:rPr>
        <w:t>process</w:t>
      </w:r>
      <w:r>
        <w:rPr>
          <w:rFonts w:ascii="Times New Roman" w:eastAsia="Times New Roman" w:hAnsi="Times New Roman" w:cs="Times New Roman"/>
        </w:rPr>
        <w:t xml:space="preserve"> in writing to Human Resources within </w:t>
      </w:r>
      <w:r w:rsidR="00B5172D">
        <w:rPr>
          <w:rFonts w:ascii="Times New Roman" w:eastAsia="Times New Roman" w:hAnsi="Times New Roman" w:cs="Times New Roman"/>
        </w:rPr>
        <w:t>f</w:t>
      </w:r>
      <w:r w:rsidR="00FD0777">
        <w:rPr>
          <w:rFonts w:ascii="Times New Roman" w:eastAsia="Times New Roman" w:hAnsi="Times New Roman" w:cs="Times New Roman"/>
        </w:rPr>
        <w:t>ive</w:t>
      </w:r>
      <w:r w:rsidR="00B5172D">
        <w:rPr>
          <w:rFonts w:ascii="Times New Roman" w:eastAsia="Times New Roman" w:hAnsi="Times New Roman" w:cs="Times New Roman"/>
        </w:rPr>
        <w:t xml:space="preserve"> </w:t>
      </w:r>
      <w:r>
        <w:rPr>
          <w:rFonts w:ascii="Times New Roman" w:eastAsia="Times New Roman" w:hAnsi="Times New Roman" w:cs="Times New Roman"/>
        </w:rPr>
        <w:t>(</w:t>
      </w:r>
      <w:r w:rsidR="00FD0777">
        <w:rPr>
          <w:rFonts w:ascii="Times New Roman" w:eastAsia="Times New Roman" w:hAnsi="Times New Roman" w:cs="Times New Roman"/>
        </w:rPr>
        <w:t>5</w:t>
      </w:r>
      <w:r>
        <w:rPr>
          <w:rFonts w:ascii="Times New Roman" w:eastAsia="Times New Roman" w:hAnsi="Times New Roman" w:cs="Times New Roman"/>
        </w:rPr>
        <w:t>) calendar days from receipt of the summary of findings, or the matter will be considered resolved.</w:t>
      </w:r>
    </w:p>
    <w:p w14:paraId="0000001B" w14:textId="77777777" w:rsidR="0079687B" w:rsidRDefault="004528D8">
      <w:pPr>
        <w:pStyle w:val="Heading1"/>
        <w:spacing w:line="240" w:lineRule="auto"/>
        <w:rPr>
          <w:rFonts w:ascii="Times New Roman" w:eastAsia="Times New Roman" w:hAnsi="Times New Roman" w:cs="Times New Roman"/>
        </w:rPr>
      </w:pPr>
      <w:bookmarkStart w:id="5" w:name="_hl6s0dym63h1" w:colFirst="0" w:colLast="0"/>
      <w:bookmarkEnd w:id="5"/>
      <w:r>
        <w:rPr>
          <w:rFonts w:ascii="Times New Roman" w:eastAsia="Times New Roman" w:hAnsi="Times New Roman" w:cs="Times New Roman"/>
        </w:rPr>
        <w:t>University Hearing</w:t>
      </w:r>
    </w:p>
    <w:p w14:paraId="0000001C" w14:textId="44095048" w:rsidR="0079687B" w:rsidRDefault="004528D8">
      <w:pPr>
        <w:spacing w:after="200" w:line="240" w:lineRule="auto"/>
        <w:rPr>
          <w:rFonts w:ascii="Times New Roman" w:eastAsia="Times New Roman" w:hAnsi="Times New Roman" w:cs="Times New Roman"/>
        </w:rPr>
      </w:pPr>
      <w:r>
        <w:rPr>
          <w:rFonts w:ascii="Times New Roman" w:eastAsia="Times New Roman" w:hAnsi="Times New Roman" w:cs="Times New Roman"/>
          <w:highlight w:val="white"/>
        </w:rPr>
        <w:t xml:space="preserve">A hearing is an internal effort on the part of the University to address </w:t>
      </w:r>
      <w:r w:rsidR="00A25A29">
        <w:rPr>
          <w:rFonts w:ascii="Times New Roman" w:eastAsia="Times New Roman" w:hAnsi="Times New Roman" w:cs="Times New Roman"/>
          <w:highlight w:val="white"/>
        </w:rPr>
        <w:t xml:space="preserve">reviewable </w:t>
      </w:r>
      <w:r w:rsidR="00B5172D">
        <w:rPr>
          <w:rFonts w:ascii="Times New Roman" w:eastAsia="Times New Roman" w:hAnsi="Times New Roman" w:cs="Times New Roman"/>
          <w:highlight w:val="white"/>
        </w:rPr>
        <w:t xml:space="preserve">EPS </w:t>
      </w:r>
      <w:r w:rsidR="00A25A29">
        <w:rPr>
          <w:rFonts w:ascii="Times New Roman" w:eastAsia="Times New Roman" w:hAnsi="Times New Roman" w:cs="Times New Roman"/>
          <w:highlight w:val="white"/>
        </w:rPr>
        <w:t>personnel actions</w:t>
      </w:r>
      <w:r>
        <w:rPr>
          <w:rFonts w:ascii="Times New Roman" w:eastAsia="Times New Roman" w:hAnsi="Times New Roman" w:cs="Times New Roman"/>
          <w:highlight w:val="white"/>
        </w:rPr>
        <w:t xml:space="preserve"> and is not a formal legal or judicial hearing. </w:t>
      </w:r>
      <w:r w:rsidR="003D4F9C">
        <w:rPr>
          <w:rFonts w:ascii="Times New Roman" w:eastAsia="Times New Roman" w:hAnsi="Times New Roman" w:cs="Times New Roman"/>
        </w:rPr>
        <w:t>Employee Relations</w:t>
      </w:r>
      <w:r>
        <w:rPr>
          <w:rFonts w:ascii="Times New Roman" w:eastAsia="Times New Roman" w:hAnsi="Times New Roman" w:cs="Times New Roman"/>
        </w:rPr>
        <w:t xml:space="preserve"> will notify the </w:t>
      </w:r>
      <w:r w:rsidR="00104170">
        <w:rPr>
          <w:rFonts w:ascii="Times New Roman" w:eastAsia="Times New Roman" w:hAnsi="Times New Roman" w:cs="Times New Roman"/>
        </w:rPr>
        <w:t>Requestor</w:t>
      </w:r>
      <w:r>
        <w:rPr>
          <w:rFonts w:ascii="Times New Roman" w:eastAsia="Times New Roman" w:hAnsi="Times New Roman" w:cs="Times New Roman"/>
        </w:rPr>
        <w:t xml:space="preserve"> of the opportunity to present the </w:t>
      </w:r>
      <w:r w:rsidR="00A25A29">
        <w:rPr>
          <w:rFonts w:ascii="Times New Roman" w:eastAsia="Times New Roman" w:hAnsi="Times New Roman" w:cs="Times New Roman"/>
        </w:rPr>
        <w:t>request</w:t>
      </w:r>
      <w:r>
        <w:rPr>
          <w:rFonts w:ascii="Times New Roman" w:eastAsia="Times New Roman" w:hAnsi="Times New Roman" w:cs="Times New Roman"/>
        </w:rPr>
        <w:t xml:space="preserve"> orally to a Hearing Committee. </w:t>
      </w:r>
      <w:r w:rsidR="003D4F9C">
        <w:rPr>
          <w:rFonts w:ascii="Times New Roman" w:eastAsia="Times New Roman" w:hAnsi="Times New Roman" w:cs="Times New Roman"/>
        </w:rPr>
        <w:t xml:space="preserve">Employee Relations </w:t>
      </w:r>
      <w:r>
        <w:rPr>
          <w:rFonts w:ascii="Times New Roman" w:eastAsia="Times New Roman" w:hAnsi="Times New Roman" w:cs="Times New Roman"/>
        </w:rPr>
        <w:t xml:space="preserve">will coordinate the hearing according to the following guidelines. </w:t>
      </w:r>
    </w:p>
    <w:p w14:paraId="0000001D" w14:textId="407A1182" w:rsidR="0079687B" w:rsidRDefault="004528D8">
      <w:pPr>
        <w:numPr>
          <w:ilvl w:val="0"/>
          <w:numId w:val="1"/>
        </w:numPr>
        <w:spacing w:after="200" w:line="240" w:lineRule="auto"/>
        <w:rPr>
          <w:rFonts w:ascii="Times New Roman" w:eastAsia="Times New Roman" w:hAnsi="Times New Roman" w:cs="Times New Roman"/>
        </w:rPr>
      </w:pPr>
      <w:r>
        <w:rPr>
          <w:rFonts w:ascii="Times New Roman" w:eastAsia="Times New Roman" w:hAnsi="Times New Roman" w:cs="Times New Roman"/>
          <w:i/>
        </w:rPr>
        <w:t xml:space="preserve">Hearing Committee: </w:t>
      </w:r>
      <w:r w:rsidR="00C25B30">
        <w:rPr>
          <w:rFonts w:ascii="Times New Roman" w:eastAsia="Times New Roman" w:hAnsi="Times New Roman" w:cs="Times New Roman"/>
        </w:rPr>
        <w:t>Employee Relations</w:t>
      </w:r>
      <w:r>
        <w:rPr>
          <w:rFonts w:ascii="Times New Roman" w:eastAsia="Times New Roman" w:hAnsi="Times New Roman" w:cs="Times New Roman"/>
        </w:rPr>
        <w:t xml:space="preserve"> </w:t>
      </w:r>
      <w:r w:rsidR="00B5172D">
        <w:rPr>
          <w:rFonts w:ascii="Times New Roman" w:eastAsia="Times New Roman" w:hAnsi="Times New Roman" w:cs="Times New Roman"/>
        </w:rPr>
        <w:t>will</w:t>
      </w:r>
      <w:r>
        <w:rPr>
          <w:rFonts w:ascii="Times New Roman" w:eastAsia="Times New Roman" w:hAnsi="Times New Roman" w:cs="Times New Roman"/>
        </w:rPr>
        <w:t xml:space="preserve"> appoint a trained Hearing Committee, </w:t>
      </w:r>
      <w:r w:rsidR="00B5172D">
        <w:rPr>
          <w:rFonts w:ascii="Times New Roman" w:eastAsia="Times New Roman" w:hAnsi="Times New Roman" w:cs="Times New Roman"/>
        </w:rPr>
        <w:t xml:space="preserve">who shall be EPS non-faculty professionals, </w:t>
      </w:r>
      <w:r>
        <w:rPr>
          <w:rFonts w:ascii="Times New Roman" w:eastAsia="Times New Roman" w:hAnsi="Times New Roman" w:cs="Times New Roman"/>
        </w:rPr>
        <w:t xml:space="preserve">ensuring that the individuals chosen to hear any matter do not have a conflict of interest. Parties must notify </w:t>
      </w:r>
      <w:r w:rsidR="003D4F9C">
        <w:rPr>
          <w:rFonts w:ascii="Times New Roman" w:eastAsia="Times New Roman" w:hAnsi="Times New Roman" w:cs="Times New Roman"/>
        </w:rPr>
        <w:t xml:space="preserve">Employee Relations </w:t>
      </w:r>
      <w:r>
        <w:rPr>
          <w:rFonts w:ascii="Times New Roman" w:eastAsia="Times New Roman" w:hAnsi="Times New Roman" w:cs="Times New Roman"/>
        </w:rPr>
        <w:t xml:space="preserve">within five (5) calendar days after receiving the name(s) of the Hearing Committee, if they believe a conflict of interest exists. </w:t>
      </w:r>
      <w:r w:rsidR="003D4F9C">
        <w:rPr>
          <w:rFonts w:ascii="Times New Roman" w:eastAsia="Times New Roman" w:hAnsi="Times New Roman" w:cs="Times New Roman"/>
        </w:rPr>
        <w:t xml:space="preserve">Employee Relations </w:t>
      </w:r>
      <w:r>
        <w:rPr>
          <w:rFonts w:ascii="Times New Roman" w:eastAsia="Times New Roman" w:hAnsi="Times New Roman" w:cs="Times New Roman"/>
        </w:rPr>
        <w:t xml:space="preserve">will review the request and replace members, if appropriate, and the decision will be final. </w:t>
      </w:r>
      <w:r w:rsidR="003D4F9C">
        <w:rPr>
          <w:rFonts w:ascii="Times New Roman" w:eastAsia="Times New Roman" w:hAnsi="Times New Roman" w:cs="Times New Roman"/>
        </w:rPr>
        <w:t xml:space="preserve">Employee Relations </w:t>
      </w:r>
      <w:r>
        <w:rPr>
          <w:rFonts w:ascii="Times New Roman" w:eastAsia="Times New Roman" w:hAnsi="Times New Roman" w:cs="Times New Roman"/>
        </w:rPr>
        <w:t xml:space="preserve">will maintain full control over the hearing and will determine the relevance of witnesses and evidence. </w:t>
      </w:r>
    </w:p>
    <w:p w14:paraId="0000001E" w14:textId="531C2EF5" w:rsidR="0079687B" w:rsidRDefault="004528D8">
      <w:pPr>
        <w:numPr>
          <w:ilvl w:val="0"/>
          <w:numId w:val="1"/>
        </w:numPr>
        <w:spacing w:after="200" w:line="240" w:lineRule="auto"/>
        <w:rPr>
          <w:rFonts w:ascii="Times New Roman" w:eastAsia="Times New Roman" w:hAnsi="Times New Roman" w:cs="Times New Roman"/>
        </w:rPr>
      </w:pPr>
      <w:r>
        <w:rPr>
          <w:rFonts w:ascii="Times New Roman" w:eastAsia="Times New Roman" w:hAnsi="Times New Roman" w:cs="Times New Roman"/>
          <w:i/>
        </w:rPr>
        <w:t xml:space="preserve">Schedule Hearing: </w:t>
      </w:r>
      <w:r w:rsidR="003D4F9C">
        <w:rPr>
          <w:rFonts w:ascii="Times New Roman" w:eastAsia="Times New Roman" w:hAnsi="Times New Roman" w:cs="Times New Roman"/>
        </w:rPr>
        <w:t xml:space="preserve">Employee Relations </w:t>
      </w:r>
      <w:r w:rsidR="00A25A29">
        <w:rPr>
          <w:rFonts w:ascii="Times New Roman" w:eastAsia="Times New Roman" w:hAnsi="Times New Roman" w:cs="Times New Roman"/>
        </w:rPr>
        <w:t>will</w:t>
      </w:r>
      <w:r>
        <w:rPr>
          <w:rFonts w:ascii="Times New Roman" w:eastAsia="Times New Roman" w:hAnsi="Times New Roman" w:cs="Times New Roman"/>
        </w:rPr>
        <w:t xml:space="preserve"> make all reasonable efforts to schedule the hearing within thirty (30) calendar days from the request for a hearing. Both parties are expected to make a good-faith effort to be available at the dates and times presented. </w:t>
      </w:r>
    </w:p>
    <w:p w14:paraId="0000001F" w14:textId="6B68FB71" w:rsidR="0079687B" w:rsidRDefault="004528D8">
      <w:pPr>
        <w:numPr>
          <w:ilvl w:val="0"/>
          <w:numId w:val="1"/>
        </w:numPr>
        <w:spacing w:after="200" w:line="240" w:lineRule="auto"/>
        <w:rPr>
          <w:rFonts w:ascii="Times New Roman" w:eastAsia="Times New Roman" w:hAnsi="Times New Roman" w:cs="Times New Roman"/>
        </w:rPr>
      </w:pPr>
      <w:r>
        <w:rPr>
          <w:rFonts w:ascii="Times New Roman" w:eastAsia="Times New Roman" w:hAnsi="Times New Roman" w:cs="Times New Roman"/>
          <w:i/>
        </w:rPr>
        <w:t xml:space="preserve">Documentation: </w:t>
      </w:r>
      <w:r w:rsidR="00B5172D">
        <w:rPr>
          <w:rFonts w:ascii="Times New Roman" w:eastAsia="Times New Roman" w:hAnsi="Times New Roman" w:cs="Times New Roman"/>
        </w:rPr>
        <w:t>The Request</w:t>
      </w:r>
      <w:r w:rsidR="003A1C36">
        <w:rPr>
          <w:rFonts w:ascii="Times New Roman" w:eastAsia="Times New Roman" w:hAnsi="Times New Roman" w:cs="Times New Roman"/>
        </w:rPr>
        <w:t>o</w:t>
      </w:r>
      <w:r w:rsidR="00B5172D">
        <w:rPr>
          <w:rFonts w:ascii="Times New Roman" w:eastAsia="Times New Roman" w:hAnsi="Times New Roman" w:cs="Times New Roman"/>
        </w:rPr>
        <w:t>r and the University Respondent may provide documentation supporting its position to the Hearing Committee</w:t>
      </w:r>
      <w:r>
        <w:rPr>
          <w:rFonts w:ascii="Times New Roman" w:eastAsia="Times New Roman" w:hAnsi="Times New Roman" w:cs="Times New Roman"/>
        </w:rPr>
        <w:t>.</w:t>
      </w:r>
    </w:p>
    <w:p w14:paraId="00000020" w14:textId="0A2ACE6C" w:rsidR="0079687B" w:rsidRDefault="004528D8">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Documentation submitted after the established deadline may not be permitted</w:t>
      </w:r>
      <w:r w:rsidR="00B5172D">
        <w:rPr>
          <w:rFonts w:ascii="Times New Roman" w:eastAsia="Times New Roman" w:hAnsi="Times New Roman" w:cs="Times New Roman"/>
        </w:rPr>
        <w:t xml:space="preserve"> or considered</w:t>
      </w:r>
      <w:r>
        <w:rPr>
          <w:rFonts w:ascii="Times New Roman" w:eastAsia="Times New Roman" w:hAnsi="Times New Roman" w:cs="Times New Roman"/>
        </w:rPr>
        <w:t xml:space="preserve">.  </w:t>
      </w:r>
    </w:p>
    <w:p w14:paraId="00000021" w14:textId="4DF632B7" w:rsidR="0079687B" w:rsidRDefault="00B5172D">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Documentation shall be kept confidential and only used for the purpose of the Hearing</w:t>
      </w:r>
      <w:r w:rsidR="004528D8">
        <w:rPr>
          <w:rFonts w:ascii="Times New Roman" w:eastAsia="Times New Roman" w:hAnsi="Times New Roman" w:cs="Times New Roman"/>
        </w:rPr>
        <w:t xml:space="preserve">. </w:t>
      </w:r>
    </w:p>
    <w:p w14:paraId="00000022" w14:textId="607848CC" w:rsidR="0079687B" w:rsidRDefault="004528D8">
      <w:pPr>
        <w:numPr>
          <w:ilvl w:val="0"/>
          <w:numId w:val="4"/>
        </w:numPr>
        <w:spacing w:after="200" w:line="240" w:lineRule="auto"/>
        <w:rPr>
          <w:rFonts w:ascii="Times New Roman" w:eastAsia="Times New Roman" w:hAnsi="Times New Roman" w:cs="Times New Roman"/>
        </w:rPr>
      </w:pPr>
      <w:r>
        <w:rPr>
          <w:rFonts w:ascii="Times New Roman" w:eastAsia="Times New Roman" w:hAnsi="Times New Roman" w:cs="Times New Roman"/>
        </w:rPr>
        <w:t xml:space="preserve">The Hearing </w:t>
      </w:r>
      <w:r w:rsidR="00C16390">
        <w:rPr>
          <w:rFonts w:ascii="Times New Roman" w:eastAsia="Times New Roman" w:hAnsi="Times New Roman" w:cs="Times New Roman"/>
        </w:rPr>
        <w:t xml:space="preserve">Committee </w:t>
      </w:r>
      <w:r w:rsidR="00B5172D">
        <w:rPr>
          <w:rFonts w:ascii="Times New Roman" w:eastAsia="Times New Roman" w:hAnsi="Times New Roman" w:cs="Times New Roman"/>
        </w:rPr>
        <w:t xml:space="preserve">considers only documentation presented at the Hearing and such written or oral arguments as the Hearing Committee, in its discretion, may allow. </w:t>
      </w:r>
    </w:p>
    <w:p w14:paraId="00000023" w14:textId="00E36C71" w:rsidR="0079687B" w:rsidRDefault="004528D8">
      <w:pPr>
        <w:numPr>
          <w:ilvl w:val="0"/>
          <w:numId w:val="1"/>
        </w:numPr>
        <w:spacing w:after="200" w:line="240" w:lineRule="auto"/>
        <w:rPr>
          <w:rFonts w:ascii="Times New Roman" w:eastAsia="Times New Roman" w:hAnsi="Times New Roman" w:cs="Times New Roman"/>
        </w:rPr>
      </w:pPr>
      <w:r>
        <w:rPr>
          <w:rFonts w:ascii="Times New Roman" w:eastAsia="Times New Roman" w:hAnsi="Times New Roman" w:cs="Times New Roman"/>
          <w:i/>
        </w:rPr>
        <w:t xml:space="preserve">Witnesses: </w:t>
      </w:r>
      <w:r>
        <w:rPr>
          <w:rFonts w:ascii="Times New Roman" w:eastAsia="Times New Roman" w:hAnsi="Times New Roman" w:cs="Times New Roman"/>
        </w:rPr>
        <w:t xml:space="preserve">Witness lists must include the name of each witness and a brief summary of how their involvement is directly relevant to the </w:t>
      </w:r>
      <w:r w:rsidR="005D19C8">
        <w:rPr>
          <w:rFonts w:ascii="Times New Roman" w:eastAsia="Times New Roman" w:hAnsi="Times New Roman" w:cs="Times New Roman"/>
        </w:rPr>
        <w:t>personnel action</w:t>
      </w:r>
      <w:r>
        <w:rPr>
          <w:rFonts w:ascii="Times New Roman" w:eastAsia="Times New Roman" w:hAnsi="Times New Roman" w:cs="Times New Roman"/>
        </w:rPr>
        <w:t xml:space="preserve"> being </w:t>
      </w:r>
      <w:r w:rsidR="005D19C8">
        <w:rPr>
          <w:rFonts w:ascii="Times New Roman" w:eastAsia="Times New Roman" w:hAnsi="Times New Roman" w:cs="Times New Roman"/>
        </w:rPr>
        <w:t>reviewed</w:t>
      </w:r>
      <w:r>
        <w:rPr>
          <w:rFonts w:ascii="Times New Roman" w:eastAsia="Times New Roman" w:hAnsi="Times New Roman" w:cs="Times New Roman"/>
        </w:rPr>
        <w:t xml:space="preserve">. </w:t>
      </w:r>
    </w:p>
    <w:p w14:paraId="00000024" w14:textId="77777777" w:rsidR="0079687B" w:rsidRDefault="004528D8">
      <w:pPr>
        <w:numPr>
          <w:ilvl w:val="3"/>
          <w:numId w:val="1"/>
        </w:numPr>
        <w:spacing w:line="240" w:lineRule="auto"/>
        <w:ind w:left="1440"/>
        <w:rPr>
          <w:rFonts w:ascii="Times New Roman" w:eastAsia="Times New Roman" w:hAnsi="Times New Roman" w:cs="Times New Roman"/>
        </w:rPr>
      </w:pPr>
      <w:r>
        <w:rPr>
          <w:rFonts w:ascii="Times New Roman" w:eastAsia="Times New Roman" w:hAnsi="Times New Roman" w:cs="Times New Roman"/>
        </w:rPr>
        <w:t xml:space="preserve">No witness can be compelled to appear or provide a statement. </w:t>
      </w:r>
    </w:p>
    <w:p w14:paraId="00000025" w14:textId="77777777" w:rsidR="0079687B" w:rsidRDefault="004528D8">
      <w:pPr>
        <w:numPr>
          <w:ilvl w:val="3"/>
          <w:numId w:val="1"/>
        </w:numPr>
        <w:spacing w:line="240" w:lineRule="auto"/>
        <w:ind w:left="1440"/>
        <w:rPr>
          <w:rFonts w:ascii="Times New Roman" w:eastAsia="Times New Roman" w:hAnsi="Times New Roman" w:cs="Times New Roman"/>
        </w:rPr>
      </w:pPr>
      <w:r>
        <w:rPr>
          <w:rFonts w:ascii="Times New Roman" w:eastAsia="Times New Roman" w:hAnsi="Times New Roman" w:cs="Times New Roman"/>
        </w:rPr>
        <w:t xml:space="preserve">Witnesses will only be present for the duration of their statement. Witnesses will remain in a separate waiting area until they are called into the Hearing. They will then be excused after their information is presented and questions have concluded. </w:t>
      </w:r>
    </w:p>
    <w:p w14:paraId="00000028" w14:textId="7949002F" w:rsidR="0079687B" w:rsidRDefault="004528D8">
      <w:pPr>
        <w:numPr>
          <w:ilvl w:val="3"/>
          <w:numId w:val="1"/>
        </w:numPr>
        <w:spacing w:after="200" w:line="240" w:lineRule="auto"/>
        <w:ind w:left="1440"/>
        <w:rPr>
          <w:rFonts w:ascii="Times New Roman" w:eastAsia="Times New Roman" w:hAnsi="Times New Roman" w:cs="Times New Roman"/>
        </w:rPr>
      </w:pPr>
      <w:r>
        <w:rPr>
          <w:rFonts w:ascii="Times New Roman" w:eastAsia="Times New Roman" w:hAnsi="Times New Roman" w:cs="Times New Roman"/>
        </w:rPr>
        <w:t xml:space="preserve">The Hearing </w:t>
      </w:r>
      <w:r w:rsidR="00C16390">
        <w:rPr>
          <w:rFonts w:ascii="Times New Roman" w:eastAsia="Times New Roman" w:hAnsi="Times New Roman" w:cs="Times New Roman"/>
        </w:rPr>
        <w:t>Committee</w:t>
      </w:r>
      <w:r>
        <w:rPr>
          <w:rFonts w:ascii="Times New Roman" w:eastAsia="Times New Roman" w:hAnsi="Times New Roman" w:cs="Times New Roman"/>
        </w:rPr>
        <w:t xml:space="preserve"> may decline to allow any witness if it appears they do not have directly related information. </w:t>
      </w:r>
    </w:p>
    <w:p w14:paraId="00000029" w14:textId="3864DDDB" w:rsidR="0079687B" w:rsidRDefault="004528D8">
      <w:pPr>
        <w:numPr>
          <w:ilvl w:val="0"/>
          <w:numId w:val="1"/>
        </w:numPr>
        <w:spacing w:before="200" w:after="200" w:line="240" w:lineRule="auto"/>
        <w:rPr>
          <w:rFonts w:ascii="Times New Roman" w:eastAsia="Times New Roman" w:hAnsi="Times New Roman" w:cs="Times New Roman"/>
        </w:rPr>
      </w:pPr>
      <w:r>
        <w:rPr>
          <w:rFonts w:ascii="Times New Roman" w:eastAsia="Times New Roman" w:hAnsi="Times New Roman" w:cs="Times New Roman"/>
          <w:i/>
        </w:rPr>
        <w:t xml:space="preserve">Hearing Participants: </w:t>
      </w:r>
      <w:r>
        <w:rPr>
          <w:rFonts w:ascii="Times New Roman" w:eastAsia="Times New Roman" w:hAnsi="Times New Roman" w:cs="Times New Roman"/>
        </w:rPr>
        <w:t xml:space="preserve">The only individuals permitted to attend the Hearing are </w:t>
      </w:r>
      <w:r w:rsidR="003D4F9C">
        <w:rPr>
          <w:rFonts w:ascii="Times New Roman" w:eastAsia="Times New Roman" w:hAnsi="Times New Roman" w:cs="Times New Roman"/>
        </w:rPr>
        <w:t>Employee Relations</w:t>
      </w:r>
      <w:r>
        <w:rPr>
          <w:rFonts w:ascii="Times New Roman" w:eastAsia="Times New Roman" w:hAnsi="Times New Roman" w:cs="Times New Roman"/>
        </w:rPr>
        <w:t xml:space="preserve">, </w:t>
      </w:r>
      <w:r w:rsidR="00104170">
        <w:rPr>
          <w:rFonts w:ascii="Times New Roman" w:eastAsia="Times New Roman" w:hAnsi="Times New Roman" w:cs="Times New Roman"/>
        </w:rPr>
        <w:t>Requestor</w:t>
      </w:r>
      <w:r>
        <w:rPr>
          <w:rFonts w:ascii="Times New Roman" w:eastAsia="Times New Roman" w:hAnsi="Times New Roman" w:cs="Times New Roman"/>
        </w:rPr>
        <w:t xml:space="preserve">, </w:t>
      </w:r>
      <w:r w:rsidR="00B5172D">
        <w:rPr>
          <w:rFonts w:ascii="Times New Roman" w:eastAsia="Times New Roman" w:hAnsi="Times New Roman" w:cs="Times New Roman"/>
        </w:rPr>
        <w:t xml:space="preserve">University </w:t>
      </w:r>
      <w:r>
        <w:rPr>
          <w:rFonts w:ascii="Times New Roman" w:eastAsia="Times New Roman" w:hAnsi="Times New Roman" w:cs="Times New Roman"/>
        </w:rPr>
        <w:t xml:space="preserve">Respondent, </w:t>
      </w:r>
      <w:r w:rsidR="00B5172D">
        <w:rPr>
          <w:rFonts w:ascii="Times New Roman" w:eastAsia="Times New Roman" w:hAnsi="Times New Roman" w:cs="Times New Roman"/>
        </w:rPr>
        <w:t xml:space="preserve">the </w:t>
      </w:r>
      <w:r>
        <w:rPr>
          <w:rFonts w:ascii="Times New Roman" w:eastAsia="Times New Roman" w:hAnsi="Times New Roman" w:cs="Times New Roman"/>
        </w:rPr>
        <w:t xml:space="preserve">Hearing </w:t>
      </w:r>
      <w:r w:rsidR="00C16390">
        <w:rPr>
          <w:rFonts w:ascii="Times New Roman" w:eastAsia="Times New Roman" w:hAnsi="Times New Roman" w:cs="Times New Roman"/>
        </w:rPr>
        <w:t>Committee</w:t>
      </w:r>
      <w:r>
        <w:rPr>
          <w:rFonts w:ascii="Times New Roman" w:eastAsia="Times New Roman" w:hAnsi="Times New Roman" w:cs="Times New Roman"/>
        </w:rPr>
        <w:t xml:space="preserve">, and approved </w:t>
      </w:r>
      <w:r w:rsidR="00DA551E">
        <w:rPr>
          <w:rFonts w:ascii="Times New Roman" w:eastAsia="Times New Roman" w:hAnsi="Times New Roman" w:cs="Times New Roman"/>
        </w:rPr>
        <w:t>witnesses.</w:t>
      </w:r>
      <w:r>
        <w:rPr>
          <w:rFonts w:ascii="Times New Roman" w:eastAsia="Times New Roman" w:hAnsi="Times New Roman" w:cs="Times New Roman"/>
        </w:rPr>
        <w:t xml:space="preserve"> No party may have an attorney or advisor at the hearing, but each may consult with an attorney or advisor outside of the hearing process. The hearing will not be recorded, and neither party is permitted to record any portion of the hearing. </w:t>
      </w:r>
    </w:p>
    <w:p w14:paraId="0000002A" w14:textId="1228CD0B" w:rsidR="0079687B" w:rsidRDefault="004528D8">
      <w:pPr>
        <w:numPr>
          <w:ilvl w:val="0"/>
          <w:numId w:val="1"/>
        </w:numPr>
        <w:spacing w:before="200" w:after="200" w:line="240" w:lineRule="auto"/>
        <w:rPr>
          <w:rFonts w:ascii="Times New Roman" w:eastAsia="Times New Roman" w:hAnsi="Times New Roman" w:cs="Times New Roman"/>
        </w:rPr>
      </w:pPr>
      <w:r>
        <w:rPr>
          <w:rFonts w:ascii="Times New Roman" w:eastAsia="Times New Roman" w:hAnsi="Times New Roman" w:cs="Times New Roman"/>
          <w:i/>
        </w:rPr>
        <w:t xml:space="preserve">Hearing Proceedings: </w:t>
      </w:r>
      <w:r>
        <w:rPr>
          <w:rFonts w:ascii="Times New Roman" w:eastAsia="Times New Roman" w:hAnsi="Times New Roman" w:cs="Times New Roman"/>
        </w:rPr>
        <w:t xml:space="preserve">The Hearing </w:t>
      </w:r>
      <w:r w:rsidR="00C16390">
        <w:rPr>
          <w:rFonts w:ascii="Times New Roman" w:eastAsia="Times New Roman" w:hAnsi="Times New Roman" w:cs="Times New Roman"/>
        </w:rPr>
        <w:t>Committee Chair</w:t>
      </w:r>
      <w:r>
        <w:rPr>
          <w:rFonts w:ascii="Times New Roman" w:eastAsia="Times New Roman" w:hAnsi="Times New Roman" w:cs="Times New Roman"/>
        </w:rPr>
        <w:t xml:space="preserve"> will preside over the hearing to allow the parties to present information relevant to the nature of the </w:t>
      </w:r>
      <w:r w:rsidR="000F598A">
        <w:rPr>
          <w:rFonts w:ascii="Times New Roman" w:eastAsia="Times New Roman" w:hAnsi="Times New Roman" w:cs="Times New Roman"/>
        </w:rPr>
        <w:t>personnel action being reviewed</w:t>
      </w:r>
      <w:r>
        <w:rPr>
          <w:rFonts w:ascii="Times New Roman" w:eastAsia="Times New Roman" w:hAnsi="Times New Roman" w:cs="Times New Roman"/>
        </w:rPr>
        <w:t xml:space="preserve">, facts upon which the </w:t>
      </w:r>
      <w:r w:rsidR="000F598A">
        <w:rPr>
          <w:rFonts w:ascii="Times New Roman" w:eastAsia="Times New Roman" w:hAnsi="Times New Roman" w:cs="Times New Roman"/>
        </w:rPr>
        <w:t>request</w:t>
      </w:r>
      <w:r>
        <w:rPr>
          <w:rFonts w:ascii="Times New Roman" w:eastAsia="Times New Roman" w:hAnsi="Times New Roman" w:cs="Times New Roman"/>
        </w:rPr>
        <w:t xml:space="preserve"> is based, and the resolution sought. </w:t>
      </w:r>
    </w:p>
    <w:p w14:paraId="0000002B" w14:textId="619C87E9" w:rsidR="0079687B" w:rsidRDefault="004528D8">
      <w:pPr>
        <w:numPr>
          <w:ilvl w:val="3"/>
          <w:numId w:val="1"/>
        </w:numPr>
        <w:spacing w:after="200" w:line="240" w:lineRule="auto"/>
        <w:ind w:left="1440"/>
        <w:rPr>
          <w:rFonts w:ascii="Times New Roman" w:eastAsia="Times New Roman" w:hAnsi="Times New Roman" w:cs="Times New Roman"/>
        </w:rPr>
      </w:pPr>
      <w:r>
        <w:rPr>
          <w:rFonts w:ascii="Times New Roman" w:eastAsia="Times New Roman" w:hAnsi="Times New Roman" w:cs="Times New Roman"/>
          <w:i/>
        </w:rPr>
        <w:t xml:space="preserve">Conduct: </w:t>
      </w:r>
      <w:r>
        <w:rPr>
          <w:rFonts w:ascii="Times New Roman" w:eastAsia="Times New Roman" w:hAnsi="Times New Roman" w:cs="Times New Roman"/>
        </w:rPr>
        <w:t xml:space="preserve">The </w:t>
      </w:r>
      <w:r w:rsidR="00104170">
        <w:rPr>
          <w:rFonts w:ascii="Times New Roman" w:eastAsia="Times New Roman" w:hAnsi="Times New Roman" w:cs="Times New Roman"/>
        </w:rPr>
        <w:t>Requestor</w:t>
      </w:r>
      <w:r>
        <w:rPr>
          <w:rFonts w:ascii="Times New Roman" w:eastAsia="Times New Roman" w:hAnsi="Times New Roman" w:cs="Times New Roman"/>
        </w:rPr>
        <w:t xml:space="preserve">, </w:t>
      </w:r>
      <w:r w:rsidR="00B5172D">
        <w:rPr>
          <w:rFonts w:ascii="Times New Roman" w:eastAsia="Times New Roman" w:hAnsi="Times New Roman" w:cs="Times New Roman"/>
        </w:rPr>
        <w:t xml:space="preserve">University </w:t>
      </w:r>
      <w:r>
        <w:rPr>
          <w:rFonts w:ascii="Times New Roman" w:eastAsia="Times New Roman" w:hAnsi="Times New Roman" w:cs="Times New Roman"/>
        </w:rPr>
        <w:t xml:space="preserve">Respondent, and all witnesses are expected to conduct themselves in a professional manner at all times. All parties are expected to treat each other with respect and civility throughout the process. </w:t>
      </w:r>
    </w:p>
    <w:p w14:paraId="0000002C" w14:textId="0138206F" w:rsidR="0079687B" w:rsidRDefault="004528D8">
      <w:pPr>
        <w:numPr>
          <w:ilvl w:val="3"/>
          <w:numId w:val="1"/>
        </w:numPr>
        <w:spacing w:after="200" w:line="240" w:lineRule="auto"/>
        <w:ind w:left="1440"/>
        <w:rPr>
          <w:rFonts w:ascii="Times New Roman" w:eastAsia="Times New Roman" w:hAnsi="Times New Roman" w:cs="Times New Roman"/>
        </w:rPr>
      </w:pPr>
      <w:r>
        <w:rPr>
          <w:rFonts w:ascii="Times New Roman" w:eastAsia="Times New Roman" w:hAnsi="Times New Roman" w:cs="Times New Roman"/>
          <w:i/>
        </w:rPr>
        <w:t>Opening Statements</w:t>
      </w:r>
      <w:r>
        <w:rPr>
          <w:rFonts w:ascii="Times New Roman" w:eastAsia="Times New Roman" w:hAnsi="Times New Roman" w:cs="Times New Roman"/>
        </w:rPr>
        <w:t xml:space="preserve">: </w:t>
      </w:r>
      <w:r w:rsidR="00B5172D">
        <w:rPr>
          <w:rFonts w:ascii="Times New Roman" w:eastAsia="Times New Roman" w:hAnsi="Times New Roman" w:cs="Times New Roman"/>
        </w:rPr>
        <w:t>The Request</w:t>
      </w:r>
      <w:r w:rsidR="003A1C36">
        <w:rPr>
          <w:rFonts w:ascii="Times New Roman" w:eastAsia="Times New Roman" w:hAnsi="Times New Roman" w:cs="Times New Roman"/>
        </w:rPr>
        <w:t>o</w:t>
      </w:r>
      <w:r w:rsidR="00B5172D">
        <w:rPr>
          <w:rFonts w:ascii="Times New Roman" w:eastAsia="Times New Roman" w:hAnsi="Times New Roman" w:cs="Times New Roman"/>
        </w:rPr>
        <w:t>r and University Respondent</w:t>
      </w:r>
      <w:r>
        <w:rPr>
          <w:rFonts w:ascii="Times New Roman" w:eastAsia="Times New Roman" w:hAnsi="Times New Roman" w:cs="Times New Roman"/>
        </w:rPr>
        <w:t xml:space="preserve"> will have up to 30 minutes to give an opening statement. Opening statements are intended to provide a brief summary of the claims or defenses that are being presented. </w:t>
      </w:r>
    </w:p>
    <w:p w14:paraId="0000002D" w14:textId="2D829649" w:rsidR="0079687B" w:rsidRDefault="004528D8">
      <w:pPr>
        <w:numPr>
          <w:ilvl w:val="3"/>
          <w:numId w:val="1"/>
        </w:numPr>
        <w:spacing w:after="200" w:line="240" w:lineRule="auto"/>
        <w:ind w:left="1440"/>
        <w:rPr>
          <w:rFonts w:ascii="Times New Roman" w:eastAsia="Times New Roman" w:hAnsi="Times New Roman" w:cs="Times New Roman"/>
        </w:rPr>
      </w:pPr>
      <w:r>
        <w:rPr>
          <w:rFonts w:ascii="Times New Roman" w:eastAsia="Times New Roman" w:hAnsi="Times New Roman" w:cs="Times New Roman"/>
          <w:i/>
        </w:rPr>
        <w:t>Case Presentation</w:t>
      </w:r>
      <w:r>
        <w:rPr>
          <w:rFonts w:ascii="Times New Roman" w:eastAsia="Times New Roman" w:hAnsi="Times New Roman" w:cs="Times New Roman"/>
        </w:rPr>
        <w:t xml:space="preserve">: </w:t>
      </w:r>
      <w:r w:rsidR="00B5172D">
        <w:rPr>
          <w:rFonts w:ascii="Times New Roman" w:eastAsia="Times New Roman" w:hAnsi="Times New Roman" w:cs="Times New Roman"/>
        </w:rPr>
        <w:t>The Request</w:t>
      </w:r>
      <w:r w:rsidR="003A1C36">
        <w:rPr>
          <w:rFonts w:ascii="Times New Roman" w:eastAsia="Times New Roman" w:hAnsi="Times New Roman" w:cs="Times New Roman"/>
        </w:rPr>
        <w:t>o</w:t>
      </w:r>
      <w:r w:rsidR="00B5172D">
        <w:rPr>
          <w:rFonts w:ascii="Times New Roman" w:eastAsia="Times New Roman" w:hAnsi="Times New Roman" w:cs="Times New Roman"/>
        </w:rPr>
        <w:t xml:space="preserve">r and University Respondent </w:t>
      </w:r>
      <w:r>
        <w:rPr>
          <w:rFonts w:ascii="Times New Roman" w:eastAsia="Times New Roman" w:hAnsi="Times New Roman" w:cs="Times New Roman"/>
        </w:rPr>
        <w:t xml:space="preserve">will have the opportunity to present their case using documents, exhibits, and witnesses submitted before the hearing. </w:t>
      </w:r>
      <w:r w:rsidR="00B5172D">
        <w:rPr>
          <w:rFonts w:ascii="Times New Roman" w:eastAsia="Times New Roman" w:hAnsi="Times New Roman" w:cs="Times New Roman"/>
        </w:rPr>
        <w:t>The Request</w:t>
      </w:r>
      <w:r w:rsidR="003A1C36">
        <w:rPr>
          <w:rFonts w:ascii="Times New Roman" w:eastAsia="Times New Roman" w:hAnsi="Times New Roman" w:cs="Times New Roman"/>
        </w:rPr>
        <w:t>o</w:t>
      </w:r>
      <w:r w:rsidR="00B5172D">
        <w:rPr>
          <w:rFonts w:ascii="Times New Roman" w:eastAsia="Times New Roman" w:hAnsi="Times New Roman" w:cs="Times New Roman"/>
        </w:rPr>
        <w:t xml:space="preserve">r and University Respondent </w:t>
      </w:r>
      <w:r>
        <w:rPr>
          <w:rFonts w:ascii="Times New Roman" w:eastAsia="Times New Roman" w:hAnsi="Times New Roman" w:cs="Times New Roman"/>
        </w:rPr>
        <w:t xml:space="preserve">will be permitted to ask questions to any of the witnesses. </w:t>
      </w:r>
      <w:r w:rsidR="00B5172D">
        <w:rPr>
          <w:rFonts w:ascii="Times New Roman" w:eastAsia="Times New Roman" w:hAnsi="Times New Roman" w:cs="Times New Roman"/>
        </w:rPr>
        <w:t>The Request</w:t>
      </w:r>
      <w:r w:rsidR="003A1C36">
        <w:rPr>
          <w:rFonts w:ascii="Times New Roman" w:eastAsia="Times New Roman" w:hAnsi="Times New Roman" w:cs="Times New Roman"/>
        </w:rPr>
        <w:t>o</w:t>
      </w:r>
      <w:r w:rsidR="00B5172D">
        <w:rPr>
          <w:rFonts w:ascii="Times New Roman" w:eastAsia="Times New Roman" w:hAnsi="Times New Roman" w:cs="Times New Roman"/>
        </w:rPr>
        <w:t xml:space="preserve">r and University Respondent </w:t>
      </w:r>
      <w:r>
        <w:rPr>
          <w:rFonts w:ascii="Times New Roman" w:eastAsia="Times New Roman" w:hAnsi="Times New Roman" w:cs="Times New Roman"/>
        </w:rPr>
        <w:t xml:space="preserve">will not be permitted to ask questions to each other directly. </w:t>
      </w:r>
    </w:p>
    <w:p w14:paraId="0000002E" w14:textId="092EC107" w:rsidR="0079687B" w:rsidRDefault="004528D8">
      <w:pPr>
        <w:numPr>
          <w:ilvl w:val="3"/>
          <w:numId w:val="1"/>
        </w:numPr>
        <w:spacing w:after="200" w:line="240" w:lineRule="auto"/>
        <w:ind w:left="1440"/>
        <w:rPr>
          <w:rFonts w:ascii="Times New Roman" w:eastAsia="Times New Roman" w:hAnsi="Times New Roman" w:cs="Times New Roman"/>
        </w:rPr>
      </w:pPr>
      <w:r>
        <w:rPr>
          <w:rFonts w:ascii="Times New Roman" w:eastAsia="Times New Roman" w:hAnsi="Times New Roman" w:cs="Times New Roman"/>
          <w:i/>
        </w:rPr>
        <w:t xml:space="preserve">Closing Statement: </w:t>
      </w:r>
      <w:r w:rsidR="00B5172D">
        <w:rPr>
          <w:rFonts w:ascii="Times New Roman" w:eastAsia="Times New Roman" w:hAnsi="Times New Roman" w:cs="Times New Roman"/>
        </w:rPr>
        <w:t>The Request</w:t>
      </w:r>
      <w:r w:rsidR="003A1C36">
        <w:rPr>
          <w:rFonts w:ascii="Times New Roman" w:eastAsia="Times New Roman" w:hAnsi="Times New Roman" w:cs="Times New Roman"/>
        </w:rPr>
        <w:t>o</w:t>
      </w:r>
      <w:r w:rsidR="00B5172D">
        <w:rPr>
          <w:rFonts w:ascii="Times New Roman" w:eastAsia="Times New Roman" w:hAnsi="Times New Roman" w:cs="Times New Roman"/>
        </w:rPr>
        <w:t xml:space="preserve">r and University Respondent </w:t>
      </w:r>
      <w:r>
        <w:rPr>
          <w:rFonts w:ascii="Times New Roman" w:eastAsia="Times New Roman" w:hAnsi="Times New Roman" w:cs="Times New Roman"/>
        </w:rPr>
        <w:t xml:space="preserve">will have up to 30 </w:t>
      </w:r>
      <w:r w:rsidR="00DA551E">
        <w:rPr>
          <w:rFonts w:ascii="Times New Roman" w:eastAsia="Times New Roman" w:hAnsi="Times New Roman" w:cs="Times New Roman"/>
        </w:rPr>
        <w:t>minutes to</w:t>
      </w:r>
      <w:r>
        <w:rPr>
          <w:rFonts w:ascii="Times New Roman" w:eastAsia="Times New Roman" w:hAnsi="Times New Roman" w:cs="Times New Roman"/>
        </w:rPr>
        <w:t xml:space="preserve"> give a closing statement. The </w:t>
      </w:r>
      <w:r w:rsidR="00104170">
        <w:rPr>
          <w:rFonts w:ascii="Times New Roman" w:eastAsia="Times New Roman" w:hAnsi="Times New Roman" w:cs="Times New Roman"/>
        </w:rPr>
        <w:t>Requestor</w:t>
      </w:r>
      <w:r>
        <w:rPr>
          <w:rFonts w:ascii="Times New Roman" w:eastAsia="Times New Roman" w:hAnsi="Times New Roman" w:cs="Times New Roman"/>
        </w:rPr>
        <w:t xml:space="preserve"> has the option to reserve a portion of the established time limit to make a final statement following the </w:t>
      </w:r>
      <w:r w:rsidR="00B5172D">
        <w:rPr>
          <w:rFonts w:ascii="Times New Roman" w:eastAsia="Times New Roman" w:hAnsi="Times New Roman" w:cs="Times New Roman"/>
        </w:rPr>
        <w:t xml:space="preserve">University </w:t>
      </w:r>
      <w:r>
        <w:rPr>
          <w:rFonts w:ascii="Times New Roman" w:eastAsia="Times New Roman" w:hAnsi="Times New Roman" w:cs="Times New Roman"/>
        </w:rPr>
        <w:t xml:space="preserve">Respondent's closing statement. </w:t>
      </w:r>
    </w:p>
    <w:p w14:paraId="0000002F" w14:textId="63DA64B4" w:rsidR="0079687B" w:rsidRDefault="004528D8">
      <w:pPr>
        <w:numPr>
          <w:ilvl w:val="0"/>
          <w:numId w:val="1"/>
        </w:numPr>
        <w:spacing w:before="200" w:after="200" w:line="240" w:lineRule="auto"/>
        <w:rPr>
          <w:rFonts w:ascii="Times New Roman" w:eastAsia="Times New Roman" w:hAnsi="Times New Roman" w:cs="Times New Roman"/>
          <w:i/>
        </w:rPr>
      </w:pPr>
      <w:r>
        <w:rPr>
          <w:rFonts w:ascii="Times New Roman" w:eastAsia="Times New Roman" w:hAnsi="Times New Roman" w:cs="Times New Roman"/>
          <w:i/>
        </w:rPr>
        <w:t xml:space="preserve">Burden of Proof </w:t>
      </w:r>
      <w:r>
        <w:rPr>
          <w:rFonts w:ascii="Times New Roman" w:eastAsia="Times New Roman" w:hAnsi="Times New Roman" w:cs="Times New Roman"/>
        </w:rPr>
        <w:t xml:space="preserve">– The </w:t>
      </w:r>
      <w:r w:rsidR="00104170">
        <w:rPr>
          <w:rFonts w:ascii="Times New Roman" w:eastAsia="Times New Roman" w:hAnsi="Times New Roman" w:cs="Times New Roman"/>
        </w:rPr>
        <w:t>Requestor</w:t>
      </w:r>
      <w:r>
        <w:rPr>
          <w:rFonts w:ascii="Times New Roman" w:eastAsia="Times New Roman" w:hAnsi="Times New Roman" w:cs="Times New Roman"/>
        </w:rPr>
        <w:t xml:space="preserve"> has the burden of proof in all hearings using the </w:t>
      </w:r>
      <w:r w:rsidR="00B5172D">
        <w:rPr>
          <w:rFonts w:ascii="Times New Roman" w:eastAsia="Times New Roman" w:hAnsi="Times New Roman" w:cs="Times New Roman"/>
        </w:rPr>
        <w:t>“</w:t>
      </w:r>
      <w:r>
        <w:rPr>
          <w:rFonts w:ascii="Times New Roman" w:eastAsia="Times New Roman" w:hAnsi="Times New Roman" w:cs="Times New Roman"/>
        </w:rPr>
        <w:t>preponderance of the evidence</w:t>
      </w:r>
      <w:r w:rsidR="00B5172D">
        <w:rPr>
          <w:rFonts w:ascii="Times New Roman" w:eastAsia="Times New Roman" w:hAnsi="Times New Roman" w:cs="Times New Roman"/>
        </w:rPr>
        <w:t>”</w:t>
      </w:r>
      <w:r>
        <w:rPr>
          <w:rFonts w:ascii="Times New Roman" w:eastAsia="Times New Roman" w:hAnsi="Times New Roman" w:cs="Times New Roman"/>
        </w:rPr>
        <w:t xml:space="preserve"> standard</w:t>
      </w:r>
      <w:r w:rsidR="00B5172D">
        <w:rPr>
          <w:rFonts w:ascii="Times New Roman" w:eastAsia="Times New Roman" w:hAnsi="Times New Roman" w:cs="Times New Roman"/>
        </w:rPr>
        <w:t xml:space="preserve"> (e.g. – “more likely than not”)</w:t>
      </w:r>
      <w:r>
        <w:rPr>
          <w:rFonts w:ascii="Times New Roman" w:eastAsia="Times New Roman" w:hAnsi="Times New Roman" w:cs="Times New Roman"/>
        </w:rPr>
        <w:t xml:space="preserve">. </w:t>
      </w:r>
    </w:p>
    <w:p w14:paraId="00000030" w14:textId="4A62F02B" w:rsidR="0079687B" w:rsidRDefault="004528D8">
      <w:pPr>
        <w:numPr>
          <w:ilvl w:val="0"/>
          <w:numId w:val="1"/>
        </w:numPr>
        <w:spacing w:before="200" w:after="200" w:line="240" w:lineRule="auto"/>
        <w:rPr>
          <w:rFonts w:ascii="Times New Roman" w:eastAsia="Times New Roman" w:hAnsi="Times New Roman" w:cs="Times New Roman"/>
          <w:i/>
        </w:rPr>
      </w:pPr>
      <w:r>
        <w:rPr>
          <w:rFonts w:ascii="Times New Roman" w:eastAsia="Times New Roman" w:hAnsi="Times New Roman" w:cs="Times New Roman"/>
          <w:i/>
        </w:rPr>
        <w:t>Failure to Attend</w:t>
      </w:r>
      <w:r>
        <w:rPr>
          <w:rFonts w:ascii="Times New Roman" w:eastAsia="Times New Roman" w:hAnsi="Times New Roman" w:cs="Times New Roman"/>
        </w:rPr>
        <w:t xml:space="preserve"> – If the </w:t>
      </w:r>
      <w:r w:rsidR="00104170">
        <w:rPr>
          <w:rFonts w:ascii="Times New Roman" w:eastAsia="Times New Roman" w:hAnsi="Times New Roman" w:cs="Times New Roman"/>
        </w:rPr>
        <w:t>Requestor</w:t>
      </w:r>
      <w:r>
        <w:rPr>
          <w:rFonts w:ascii="Times New Roman" w:eastAsia="Times New Roman" w:hAnsi="Times New Roman" w:cs="Times New Roman"/>
        </w:rPr>
        <w:t xml:space="preserve"> fails to attend the hearing, the initial </w:t>
      </w:r>
      <w:r w:rsidR="000F598A">
        <w:rPr>
          <w:rFonts w:ascii="Times New Roman" w:eastAsia="Times New Roman" w:hAnsi="Times New Roman" w:cs="Times New Roman"/>
        </w:rPr>
        <w:t>personnel</w:t>
      </w:r>
      <w:r>
        <w:rPr>
          <w:rFonts w:ascii="Times New Roman" w:eastAsia="Times New Roman" w:hAnsi="Times New Roman" w:cs="Times New Roman"/>
        </w:rPr>
        <w:t xml:space="preserve"> action will be immediately final without recourse to any University review, grievance, or appeal.</w:t>
      </w:r>
    </w:p>
    <w:p w14:paraId="00000031" w14:textId="1A4106AC" w:rsidR="0079687B" w:rsidRDefault="004528D8">
      <w:pPr>
        <w:numPr>
          <w:ilvl w:val="0"/>
          <w:numId w:val="1"/>
        </w:numPr>
        <w:spacing w:before="200" w:after="200" w:line="240" w:lineRule="auto"/>
        <w:rPr>
          <w:rFonts w:ascii="Times New Roman" w:eastAsia="Times New Roman" w:hAnsi="Times New Roman" w:cs="Times New Roman"/>
          <w:i/>
        </w:rPr>
      </w:pPr>
      <w:r>
        <w:rPr>
          <w:rFonts w:ascii="Times New Roman" w:eastAsia="Times New Roman" w:hAnsi="Times New Roman" w:cs="Times New Roman"/>
          <w:i/>
        </w:rPr>
        <w:t>Recommendations of Hearing Committee</w:t>
      </w:r>
      <w:r>
        <w:rPr>
          <w:rFonts w:ascii="Times New Roman" w:eastAsia="Times New Roman" w:hAnsi="Times New Roman" w:cs="Times New Roman"/>
        </w:rPr>
        <w:t xml:space="preserve"> – At the conclusion of the hearing, the Hearing Committee will deliberate and may consult with Human Resources or General Counsel about the </w:t>
      </w:r>
      <w:r>
        <w:rPr>
          <w:rFonts w:ascii="Times New Roman" w:eastAsia="Times New Roman" w:hAnsi="Times New Roman" w:cs="Times New Roman"/>
        </w:rPr>
        <w:lastRenderedPageBreak/>
        <w:t xml:space="preserve">application of policy or law. The recommendation will be in writing and provided to the Chancellor within </w:t>
      </w:r>
      <w:r w:rsidR="00B5172D">
        <w:rPr>
          <w:rFonts w:ascii="Times New Roman" w:eastAsia="Times New Roman" w:hAnsi="Times New Roman" w:cs="Times New Roman"/>
        </w:rPr>
        <w:t xml:space="preserve">fourteen </w:t>
      </w:r>
      <w:r>
        <w:rPr>
          <w:rFonts w:ascii="Times New Roman" w:eastAsia="Times New Roman" w:hAnsi="Times New Roman" w:cs="Times New Roman"/>
        </w:rPr>
        <w:t>(1</w:t>
      </w:r>
      <w:r w:rsidR="00B5172D">
        <w:rPr>
          <w:rFonts w:ascii="Times New Roman" w:eastAsia="Times New Roman" w:hAnsi="Times New Roman" w:cs="Times New Roman"/>
        </w:rPr>
        <w:t>4</w:t>
      </w:r>
      <w:r>
        <w:rPr>
          <w:rFonts w:ascii="Times New Roman" w:eastAsia="Times New Roman" w:hAnsi="Times New Roman" w:cs="Times New Roman"/>
        </w:rPr>
        <w:t xml:space="preserve">) calendar days of the hearing. The </w:t>
      </w:r>
      <w:r w:rsidR="00C16390">
        <w:rPr>
          <w:rFonts w:ascii="Times New Roman" w:eastAsia="Times New Roman" w:hAnsi="Times New Roman" w:cs="Times New Roman"/>
        </w:rPr>
        <w:t>C</w:t>
      </w:r>
      <w:r>
        <w:rPr>
          <w:rFonts w:ascii="Times New Roman" w:eastAsia="Times New Roman" w:hAnsi="Times New Roman" w:cs="Times New Roman"/>
        </w:rPr>
        <w:t>ommittee has no power to reverse any employment action, rather, they are tasked with determining if a reassessment of the employment action is recommended.</w:t>
      </w:r>
    </w:p>
    <w:p w14:paraId="00000032" w14:textId="4593FD22" w:rsidR="0079687B" w:rsidRDefault="004528D8">
      <w:pPr>
        <w:numPr>
          <w:ilvl w:val="0"/>
          <w:numId w:val="1"/>
        </w:numPr>
        <w:spacing w:before="200" w:after="200" w:line="240" w:lineRule="auto"/>
        <w:rPr>
          <w:rFonts w:ascii="Times New Roman" w:eastAsia="Times New Roman" w:hAnsi="Times New Roman" w:cs="Times New Roman"/>
          <w:i/>
        </w:rPr>
      </w:pPr>
      <w:r>
        <w:rPr>
          <w:rFonts w:ascii="Times New Roman" w:eastAsia="Times New Roman" w:hAnsi="Times New Roman" w:cs="Times New Roman"/>
          <w:i/>
        </w:rPr>
        <w:t>Final University Decision</w:t>
      </w:r>
      <w:r>
        <w:rPr>
          <w:rFonts w:ascii="Times New Roman" w:eastAsia="Times New Roman" w:hAnsi="Times New Roman" w:cs="Times New Roman"/>
        </w:rPr>
        <w:t xml:space="preserve"> – Upon receipt of the Hearing Committee</w:t>
      </w:r>
      <w:r w:rsidR="00B83CEA">
        <w:rPr>
          <w:rFonts w:ascii="Times New Roman" w:eastAsia="Times New Roman" w:hAnsi="Times New Roman" w:cs="Times New Roman"/>
        </w:rPr>
        <w:t>’s</w:t>
      </w:r>
      <w:r>
        <w:rPr>
          <w:rFonts w:ascii="Times New Roman" w:eastAsia="Times New Roman" w:hAnsi="Times New Roman" w:cs="Times New Roman"/>
        </w:rPr>
        <w:t xml:space="preserve"> recommendation and review of the relevant record, the Chancellor will issue a written decision to the parties as soon as practicable. </w:t>
      </w:r>
      <w:r w:rsidR="00B5172D">
        <w:rPr>
          <w:rFonts w:ascii="Times New Roman" w:eastAsia="Times New Roman" w:hAnsi="Times New Roman" w:cs="Times New Roman"/>
        </w:rPr>
        <w:t>The Chancellor’s decision is the Final University Decision.</w:t>
      </w:r>
    </w:p>
    <w:p w14:paraId="00000033" w14:textId="1640F0C0" w:rsidR="0079687B" w:rsidRDefault="004528D8">
      <w:pPr>
        <w:numPr>
          <w:ilvl w:val="0"/>
          <w:numId w:val="1"/>
        </w:numPr>
        <w:spacing w:before="200" w:after="200" w:line="240" w:lineRule="auto"/>
        <w:rPr>
          <w:rFonts w:ascii="Times New Roman" w:eastAsia="Times New Roman" w:hAnsi="Times New Roman" w:cs="Times New Roman"/>
          <w:i/>
        </w:rPr>
      </w:pPr>
      <w:r>
        <w:rPr>
          <w:rFonts w:ascii="Times New Roman" w:eastAsia="Times New Roman" w:hAnsi="Times New Roman" w:cs="Times New Roman"/>
          <w:i/>
        </w:rPr>
        <w:t>Appeal to the Board of Trustees</w:t>
      </w:r>
      <w:r>
        <w:rPr>
          <w:rFonts w:ascii="Times New Roman" w:eastAsia="Times New Roman" w:hAnsi="Times New Roman" w:cs="Times New Roman"/>
        </w:rPr>
        <w:t xml:space="preserve"> – If the Chancellor concurs with the recommendations of the </w:t>
      </w:r>
      <w:r w:rsidR="00B5172D">
        <w:rPr>
          <w:rFonts w:ascii="Times New Roman" w:eastAsia="Times New Roman" w:hAnsi="Times New Roman" w:cs="Times New Roman"/>
        </w:rPr>
        <w:t>H</w:t>
      </w:r>
      <w:r>
        <w:rPr>
          <w:rFonts w:ascii="Times New Roman" w:eastAsia="Times New Roman" w:hAnsi="Times New Roman" w:cs="Times New Roman"/>
        </w:rPr>
        <w:t xml:space="preserve">earing </w:t>
      </w:r>
      <w:r w:rsidR="00B5172D">
        <w:rPr>
          <w:rFonts w:ascii="Times New Roman" w:eastAsia="Times New Roman" w:hAnsi="Times New Roman" w:cs="Times New Roman"/>
        </w:rPr>
        <w:t>C</w:t>
      </w:r>
      <w:r>
        <w:rPr>
          <w:rFonts w:ascii="Times New Roman" w:eastAsia="Times New Roman" w:hAnsi="Times New Roman" w:cs="Times New Roman"/>
        </w:rPr>
        <w:t xml:space="preserve">ommittee that is favorable to the employee, the </w:t>
      </w:r>
      <w:r w:rsidR="00B5172D">
        <w:rPr>
          <w:rFonts w:ascii="Times New Roman" w:eastAsia="Times New Roman" w:hAnsi="Times New Roman" w:cs="Times New Roman"/>
        </w:rPr>
        <w:t>C</w:t>
      </w:r>
      <w:r>
        <w:rPr>
          <w:rFonts w:ascii="Times New Roman" w:eastAsia="Times New Roman" w:hAnsi="Times New Roman" w:cs="Times New Roman"/>
        </w:rPr>
        <w:t xml:space="preserve">hancellor’s decision will be final. </w:t>
      </w:r>
    </w:p>
    <w:p w14:paraId="00000034" w14:textId="1D9FE981" w:rsidR="0079687B" w:rsidRDefault="004528D8">
      <w:pPr>
        <w:spacing w:before="200" w:after="200" w:line="240" w:lineRule="auto"/>
        <w:ind w:left="720"/>
        <w:rPr>
          <w:rFonts w:ascii="Times New Roman" w:eastAsia="Times New Roman" w:hAnsi="Times New Roman" w:cs="Times New Roman"/>
          <w:sz w:val="24"/>
          <w:szCs w:val="24"/>
        </w:rPr>
      </w:pPr>
      <w:r>
        <w:rPr>
          <w:rFonts w:ascii="Times New Roman" w:eastAsia="Times New Roman" w:hAnsi="Times New Roman" w:cs="Times New Roman"/>
        </w:rPr>
        <w:t xml:space="preserve">If the Chancellor either declines to accept the Hearing Committee’s recommendation that is favorable to the </w:t>
      </w:r>
      <w:r w:rsidR="00104170">
        <w:rPr>
          <w:rFonts w:ascii="Times New Roman" w:eastAsia="Times New Roman" w:hAnsi="Times New Roman" w:cs="Times New Roman"/>
        </w:rPr>
        <w:t>Requestor</w:t>
      </w:r>
      <w:r>
        <w:rPr>
          <w:rFonts w:ascii="Times New Roman" w:eastAsia="Times New Roman" w:hAnsi="Times New Roman" w:cs="Times New Roman"/>
        </w:rPr>
        <w:t xml:space="preserve"> or concurs with the </w:t>
      </w:r>
      <w:r w:rsidR="00B5172D">
        <w:rPr>
          <w:rFonts w:ascii="Times New Roman" w:eastAsia="Times New Roman" w:hAnsi="Times New Roman" w:cs="Times New Roman"/>
        </w:rPr>
        <w:t xml:space="preserve">Hearing </w:t>
      </w:r>
      <w:r>
        <w:rPr>
          <w:rFonts w:ascii="Times New Roman" w:eastAsia="Times New Roman" w:hAnsi="Times New Roman" w:cs="Times New Roman"/>
        </w:rPr>
        <w:t xml:space="preserve">Committee’s recommendation that is unfavorable to the </w:t>
      </w:r>
      <w:r w:rsidR="00104170">
        <w:rPr>
          <w:rFonts w:ascii="Times New Roman" w:eastAsia="Times New Roman" w:hAnsi="Times New Roman" w:cs="Times New Roman"/>
        </w:rPr>
        <w:t>Requestor</w:t>
      </w:r>
      <w:r>
        <w:rPr>
          <w:rFonts w:ascii="Times New Roman" w:eastAsia="Times New Roman" w:hAnsi="Times New Roman" w:cs="Times New Roman"/>
        </w:rPr>
        <w:t xml:space="preserve">, the </w:t>
      </w:r>
      <w:r w:rsidR="00104170">
        <w:rPr>
          <w:rFonts w:ascii="Times New Roman" w:eastAsia="Times New Roman" w:hAnsi="Times New Roman" w:cs="Times New Roman"/>
        </w:rPr>
        <w:t>Requestor</w:t>
      </w:r>
      <w:r>
        <w:rPr>
          <w:rFonts w:ascii="Times New Roman" w:eastAsia="Times New Roman" w:hAnsi="Times New Roman" w:cs="Times New Roman"/>
        </w:rPr>
        <w:t xml:space="preserve"> may appeal the Final University Decision to the Appeal Committee of the Board of Trustees within fourteen (14) calendar days</w:t>
      </w:r>
      <w:r w:rsidR="00B5172D" w:rsidRPr="00B5172D">
        <w:t xml:space="preserve"> </w:t>
      </w:r>
      <w:r w:rsidR="00B5172D" w:rsidRPr="00B5172D">
        <w:rPr>
          <w:rFonts w:ascii="Times New Roman" w:eastAsia="Times New Roman" w:hAnsi="Times New Roman" w:cs="Times New Roman"/>
        </w:rPr>
        <w:t xml:space="preserve">by filing with the </w:t>
      </w:r>
      <w:r w:rsidR="00B5172D">
        <w:rPr>
          <w:rFonts w:ascii="Times New Roman" w:eastAsia="Times New Roman" w:hAnsi="Times New Roman" w:cs="Times New Roman"/>
        </w:rPr>
        <w:t>C</w:t>
      </w:r>
      <w:r w:rsidR="00B5172D" w:rsidRPr="00B5172D">
        <w:rPr>
          <w:rFonts w:ascii="Times New Roman" w:eastAsia="Times New Roman" w:hAnsi="Times New Roman" w:cs="Times New Roman"/>
        </w:rPr>
        <w:t xml:space="preserve">hancellor for transmission to the </w:t>
      </w:r>
      <w:r w:rsidR="00B5172D">
        <w:rPr>
          <w:rFonts w:ascii="Times New Roman" w:eastAsia="Times New Roman" w:hAnsi="Times New Roman" w:cs="Times New Roman"/>
        </w:rPr>
        <w:t>B</w:t>
      </w:r>
      <w:r w:rsidR="00B5172D" w:rsidRPr="00B5172D">
        <w:rPr>
          <w:rFonts w:ascii="Times New Roman" w:eastAsia="Times New Roman" w:hAnsi="Times New Roman" w:cs="Times New Roman"/>
        </w:rPr>
        <w:t xml:space="preserve">oard of </w:t>
      </w:r>
      <w:r w:rsidR="00B5172D">
        <w:rPr>
          <w:rFonts w:ascii="Times New Roman" w:eastAsia="Times New Roman" w:hAnsi="Times New Roman" w:cs="Times New Roman"/>
        </w:rPr>
        <w:t>T</w:t>
      </w:r>
      <w:r w:rsidR="00B5172D" w:rsidRPr="00B5172D">
        <w:rPr>
          <w:rFonts w:ascii="Times New Roman" w:eastAsia="Times New Roman" w:hAnsi="Times New Roman" w:cs="Times New Roman"/>
        </w:rPr>
        <w:t>rustees a written notice of appeal, including a brief statement of the basis for the appeal, and</w:t>
      </w:r>
      <w:r w:rsidR="00B5172D">
        <w:rPr>
          <w:rFonts w:ascii="Times New Roman" w:eastAsia="Times New Roman" w:hAnsi="Times New Roman" w:cs="Times New Roman"/>
        </w:rPr>
        <w:t xml:space="preserve"> the underlying allegations</w:t>
      </w:r>
      <w:r>
        <w:rPr>
          <w:rFonts w:ascii="Times New Roman" w:eastAsia="Times New Roman" w:hAnsi="Times New Roman" w:cs="Times New Roman"/>
        </w:rPr>
        <w:t xml:space="preserve">. The decision of the Board </w:t>
      </w:r>
      <w:r w:rsidR="00B5172D">
        <w:rPr>
          <w:rFonts w:ascii="Times New Roman" w:eastAsia="Times New Roman" w:hAnsi="Times New Roman" w:cs="Times New Roman"/>
        </w:rPr>
        <w:t xml:space="preserve">of Trustees </w:t>
      </w:r>
      <w:r>
        <w:rPr>
          <w:rFonts w:ascii="Times New Roman" w:eastAsia="Times New Roman" w:hAnsi="Times New Roman" w:cs="Times New Roman"/>
        </w:rPr>
        <w:t>is final</w:t>
      </w:r>
      <w:r w:rsidR="00B5172D">
        <w:rPr>
          <w:rFonts w:ascii="Times New Roman" w:eastAsia="Times New Roman" w:hAnsi="Times New Roman" w:cs="Times New Roman"/>
        </w:rPr>
        <w:t xml:space="preserve"> with no further appeal</w:t>
      </w:r>
      <w:r>
        <w:rPr>
          <w:rFonts w:ascii="Times New Roman" w:eastAsia="Times New Roman" w:hAnsi="Times New Roman" w:cs="Times New Roman"/>
        </w:rPr>
        <w:t xml:space="preserve">. </w:t>
      </w:r>
    </w:p>
    <w:p w14:paraId="00000035" w14:textId="77777777" w:rsidR="0079687B" w:rsidRDefault="0079687B">
      <w:pPr>
        <w:spacing w:line="240" w:lineRule="auto"/>
        <w:rPr>
          <w:rFonts w:ascii="Times New Roman" w:eastAsia="Times New Roman" w:hAnsi="Times New Roman" w:cs="Times New Roman"/>
          <w:i/>
        </w:rPr>
      </w:pPr>
    </w:p>
    <w:p w14:paraId="00000036" w14:textId="77777777" w:rsidR="0079687B" w:rsidRDefault="0079687B">
      <w:pPr>
        <w:spacing w:line="240" w:lineRule="auto"/>
        <w:rPr>
          <w:rFonts w:ascii="Times New Roman" w:eastAsia="Times New Roman" w:hAnsi="Times New Roman" w:cs="Times New Roman"/>
          <w:i/>
        </w:rPr>
      </w:pPr>
    </w:p>
    <w:p w14:paraId="00000037" w14:textId="77777777" w:rsidR="0079687B" w:rsidRDefault="0079687B">
      <w:pPr>
        <w:spacing w:line="240" w:lineRule="auto"/>
        <w:rPr>
          <w:rFonts w:ascii="Times New Roman" w:eastAsia="Times New Roman" w:hAnsi="Times New Roman" w:cs="Times New Roman"/>
          <w:i/>
        </w:rPr>
      </w:pPr>
    </w:p>
    <w:p w14:paraId="00000038" w14:textId="77777777" w:rsidR="0079687B" w:rsidRDefault="0079687B">
      <w:pPr>
        <w:spacing w:line="240" w:lineRule="auto"/>
        <w:rPr>
          <w:rFonts w:ascii="Times New Roman" w:eastAsia="Times New Roman" w:hAnsi="Times New Roman" w:cs="Times New Roman"/>
          <w:i/>
        </w:rPr>
      </w:pPr>
    </w:p>
    <w:p w14:paraId="00000039" w14:textId="77777777" w:rsidR="0079687B" w:rsidRDefault="0079687B">
      <w:pPr>
        <w:spacing w:line="240" w:lineRule="auto"/>
        <w:rPr>
          <w:rFonts w:ascii="Times New Roman" w:eastAsia="Times New Roman" w:hAnsi="Times New Roman" w:cs="Times New Roman"/>
          <w:i/>
        </w:rPr>
      </w:pPr>
    </w:p>
    <w:p w14:paraId="0000003A" w14:textId="77777777" w:rsidR="0079687B" w:rsidRDefault="0079687B">
      <w:pPr>
        <w:spacing w:line="240" w:lineRule="auto"/>
        <w:rPr>
          <w:rFonts w:ascii="Times New Roman" w:eastAsia="Times New Roman" w:hAnsi="Times New Roman" w:cs="Times New Roman"/>
          <w:i/>
        </w:rPr>
      </w:pPr>
    </w:p>
    <w:p w14:paraId="0000003B" w14:textId="77777777" w:rsidR="0079687B" w:rsidRDefault="0079687B">
      <w:pPr>
        <w:spacing w:line="240" w:lineRule="auto"/>
        <w:rPr>
          <w:rFonts w:ascii="Times New Roman" w:eastAsia="Times New Roman" w:hAnsi="Times New Roman" w:cs="Times New Roman"/>
          <w:i/>
        </w:rPr>
      </w:pPr>
    </w:p>
    <w:p w14:paraId="0000003C" w14:textId="77777777" w:rsidR="0079687B" w:rsidRDefault="0079687B">
      <w:pPr>
        <w:spacing w:line="240" w:lineRule="auto"/>
        <w:rPr>
          <w:rFonts w:ascii="Times New Roman" w:eastAsia="Times New Roman" w:hAnsi="Times New Roman" w:cs="Times New Roman"/>
          <w:i/>
        </w:rPr>
      </w:pPr>
    </w:p>
    <w:p w14:paraId="0000003D" w14:textId="77777777" w:rsidR="0079687B" w:rsidRDefault="0079687B">
      <w:pPr>
        <w:spacing w:line="240" w:lineRule="auto"/>
        <w:rPr>
          <w:rFonts w:ascii="Times New Roman" w:eastAsia="Times New Roman" w:hAnsi="Times New Roman" w:cs="Times New Roman"/>
          <w:i/>
        </w:rPr>
      </w:pPr>
    </w:p>
    <w:p w14:paraId="0000003E" w14:textId="77777777" w:rsidR="0079687B" w:rsidRDefault="0079687B">
      <w:pPr>
        <w:spacing w:line="240" w:lineRule="auto"/>
        <w:rPr>
          <w:rFonts w:ascii="Times New Roman" w:eastAsia="Times New Roman" w:hAnsi="Times New Roman" w:cs="Times New Roman"/>
          <w:i/>
        </w:rPr>
      </w:pPr>
    </w:p>
    <w:p w14:paraId="0000003F" w14:textId="77777777" w:rsidR="0079687B" w:rsidRDefault="0079687B">
      <w:pPr>
        <w:spacing w:line="240" w:lineRule="auto"/>
        <w:rPr>
          <w:rFonts w:ascii="Times New Roman" w:eastAsia="Times New Roman" w:hAnsi="Times New Roman" w:cs="Times New Roman"/>
          <w:i/>
        </w:rPr>
      </w:pPr>
    </w:p>
    <w:p w14:paraId="00000040" w14:textId="77777777" w:rsidR="0079687B" w:rsidRDefault="0079687B">
      <w:pPr>
        <w:spacing w:line="240" w:lineRule="auto"/>
        <w:rPr>
          <w:rFonts w:ascii="Times New Roman" w:eastAsia="Times New Roman" w:hAnsi="Times New Roman" w:cs="Times New Roman"/>
          <w:i/>
        </w:rPr>
      </w:pPr>
    </w:p>
    <w:p w14:paraId="00000041" w14:textId="77777777" w:rsidR="0079687B" w:rsidRDefault="0079687B">
      <w:pPr>
        <w:spacing w:line="240" w:lineRule="auto"/>
        <w:rPr>
          <w:rFonts w:ascii="Times New Roman" w:eastAsia="Times New Roman" w:hAnsi="Times New Roman" w:cs="Times New Roman"/>
          <w:i/>
        </w:rPr>
      </w:pPr>
    </w:p>
    <w:p w14:paraId="00000042" w14:textId="77777777" w:rsidR="0079687B" w:rsidRDefault="0079687B">
      <w:pPr>
        <w:spacing w:line="240" w:lineRule="auto"/>
        <w:rPr>
          <w:rFonts w:ascii="Times New Roman" w:eastAsia="Times New Roman" w:hAnsi="Times New Roman" w:cs="Times New Roman"/>
          <w:i/>
        </w:rPr>
      </w:pPr>
    </w:p>
    <w:p w14:paraId="00000043" w14:textId="77777777" w:rsidR="0079687B" w:rsidRDefault="0079687B">
      <w:pPr>
        <w:spacing w:line="240" w:lineRule="auto"/>
        <w:rPr>
          <w:rFonts w:ascii="Times New Roman" w:eastAsia="Times New Roman" w:hAnsi="Times New Roman" w:cs="Times New Roman"/>
          <w:i/>
        </w:rPr>
      </w:pPr>
    </w:p>
    <w:p w14:paraId="00000044" w14:textId="77777777" w:rsidR="0079687B" w:rsidRDefault="0079687B">
      <w:pPr>
        <w:spacing w:line="240" w:lineRule="auto"/>
        <w:rPr>
          <w:rFonts w:ascii="Times New Roman" w:eastAsia="Times New Roman" w:hAnsi="Times New Roman" w:cs="Times New Roman"/>
          <w:i/>
        </w:rPr>
      </w:pPr>
    </w:p>
    <w:p w14:paraId="248E5D92" w14:textId="77777777" w:rsidR="00FF16DA" w:rsidRDefault="00FF16DA">
      <w:pPr>
        <w:spacing w:line="240" w:lineRule="auto"/>
        <w:rPr>
          <w:rFonts w:ascii="Times New Roman" w:eastAsia="Times New Roman" w:hAnsi="Times New Roman" w:cs="Times New Roman"/>
          <w:i/>
        </w:rPr>
      </w:pPr>
    </w:p>
    <w:p w14:paraId="4BECED8B" w14:textId="77777777" w:rsidR="00FF16DA" w:rsidRDefault="00FF16DA">
      <w:pPr>
        <w:spacing w:line="240" w:lineRule="auto"/>
        <w:rPr>
          <w:rFonts w:ascii="Times New Roman" w:eastAsia="Times New Roman" w:hAnsi="Times New Roman" w:cs="Times New Roman"/>
          <w:i/>
        </w:rPr>
      </w:pPr>
    </w:p>
    <w:p w14:paraId="53E9403A" w14:textId="77777777" w:rsidR="00FF16DA" w:rsidRDefault="00FF16DA">
      <w:pPr>
        <w:spacing w:line="240" w:lineRule="auto"/>
        <w:rPr>
          <w:rFonts w:ascii="Times New Roman" w:eastAsia="Times New Roman" w:hAnsi="Times New Roman" w:cs="Times New Roman"/>
          <w:i/>
        </w:rPr>
      </w:pPr>
    </w:p>
    <w:p w14:paraId="7EBC11F4" w14:textId="77777777" w:rsidR="00FF16DA" w:rsidRDefault="00FF16DA">
      <w:pPr>
        <w:spacing w:line="240" w:lineRule="auto"/>
        <w:rPr>
          <w:rFonts w:ascii="Times New Roman" w:eastAsia="Times New Roman" w:hAnsi="Times New Roman" w:cs="Times New Roman"/>
          <w:i/>
        </w:rPr>
      </w:pPr>
    </w:p>
    <w:p w14:paraId="6196AFB3" w14:textId="77777777" w:rsidR="00FF16DA" w:rsidRDefault="00FF16DA">
      <w:pPr>
        <w:spacing w:line="240" w:lineRule="auto"/>
        <w:rPr>
          <w:rFonts w:ascii="Times New Roman" w:eastAsia="Times New Roman" w:hAnsi="Times New Roman" w:cs="Times New Roman"/>
          <w:i/>
        </w:rPr>
      </w:pPr>
    </w:p>
    <w:p w14:paraId="63C74A03" w14:textId="77777777" w:rsidR="00FF16DA" w:rsidRDefault="00FF16DA">
      <w:pPr>
        <w:spacing w:line="240" w:lineRule="auto"/>
        <w:rPr>
          <w:rFonts w:ascii="Times New Roman" w:eastAsia="Times New Roman" w:hAnsi="Times New Roman" w:cs="Times New Roman"/>
          <w:i/>
        </w:rPr>
      </w:pPr>
    </w:p>
    <w:p w14:paraId="00000047" w14:textId="77777777" w:rsidR="0079687B" w:rsidRDefault="0079687B">
      <w:pPr>
        <w:spacing w:line="240" w:lineRule="auto"/>
        <w:rPr>
          <w:rFonts w:ascii="Times New Roman" w:eastAsia="Times New Roman" w:hAnsi="Times New Roman" w:cs="Times New Roman"/>
          <w:i/>
        </w:rPr>
      </w:pPr>
    </w:p>
    <w:p w14:paraId="00000048" w14:textId="77777777" w:rsidR="0079687B" w:rsidRDefault="0079687B">
      <w:pPr>
        <w:spacing w:line="240" w:lineRule="auto"/>
        <w:rPr>
          <w:rFonts w:ascii="Times New Roman" w:eastAsia="Times New Roman" w:hAnsi="Times New Roman" w:cs="Times New Roman"/>
          <w:i/>
        </w:rPr>
      </w:pPr>
    </w:p>
    <w:p w14:paraId="00000049" w14:textId="77777777" w:rsidR="0079687B" w:rsidRDefault="0079687B">
      <w:pPr>
        <w:spacing w:line="240" w:lineRule="auto"/>
        <w:rPr>
          <w:rFonts w:ascii="Times New Roman" w:eastAsia="Times New Roman" w:hAnsi="Times New Roman" w:cs="Times New Roman"/>
          <w:i/>
        </w:rPr>
      </w:pPr>
    </w:p>
    <w:p w14:paraId="0000004A" w14:textId="77777777" w:rsidR="0079687B" w:rsidRDefault="0079687B">
      <w:pPr>
        <w:spacing w:line="240" w:lineRule="auto"/>
        <w:rPr>
          <w:rFonts w:ascii="Times New Roman" w:eastAsia="Times New Roman" w:hAnsi="Times New Roman" w:cs="Times New Roman"/>
          <w:i/>
        </w:rPr>
      </w:pPr>
    </w:p>
    <w:p w14:paraId="0000004B" w14:textId="77777777" w:rsidR="0079687B" w:rsidRDefault="0079687B">
      <w:pPr>
        <w:spacing w:line="240" w:lineRule="auto"/>
        <w:rPr>
          <w:rFonts w:ascii="Times New Roman" w:eastAsia="Times New Roman" w:hAnsi="Times New Roman" w:cs="Times New Roman"/>
          <w:i/>
        </w:rPr>
      </w:pPr>
    </w:p>
    <w:p w14:paraId="0000004C" w14:textId="77777777" w:rsidR="0079687B" w:rsidRDefault="0079687B">
      <w:pPr>
        <w:spacing w:line="240" w:lineRule="auto"/>
        <w:rPr>
          <w:rFonts w:ascii="Times New Roman" w:eastAsia="Times New Roman" w:hAnsi="Times New Roman" w:cs="Times New Roman"/>
          <w:i/>
        </w:rPr>
      </w:pPr>
    </w:p>
    <w:p w14:paraId="0000004D" w14:textId="77777777" w:rsidR="0079687B" w:rsidRDefault="004528D8">
      <w:pPr>
        <w:spacing w:line="240" w:lineRule="auto"/>
        <w:rPr>
          <w:rFonts w:ascii="Times New Roman" w:eastAsia="Times New Roman" w:hAnsi="Times New Roman" w:cs="Times New Roman"/>
          <w:i/>
        </w:rPr>
      </w:pPr>
      <w:r>
        <w:rPr>
          <w:rFonts w:ascii="Times New Roman" w:eastAsia="Times New Roman" w:hAnsi="Times New Roman" w:cs="Times New Roman"/>
          <w:i/>
        </w:rPr>
        <w:t>End of document</w:t>
      </w:r>
    </w:p>
    <w:p w14:paraId="0000004E" w14:textId="5A831343" w:rsidR="0079687B" w:rsidRDefault="001F63A9">
      <w:pPr>
        <w:spacing w:line="240" w:lineRule="auto"/>
        <w:rPr>
          <w:rFonts w:ascii="Times New Roman" w:eastAsia="Times New Roman" w:hAnsi="Times New Roman" w:cs="Times New Roman"/>
        </w:rPr>
      </w:pPr>
      <w:r>
        <w:rPr>
          <w:rFonts w:ascii="Times New Roman" w:eastAsia="Times New Roman" w:hAnsi="Times New Roman" w:cs="Times New Roman"/>
          <w:i/>
        </w:rPr>
        <w:t>August</w:t>
      </w:r>
      <w:r w:rsidR="004528D8">
        <w:rPr>
          <w:rFonts w:ascii="Times New Roman" w:eastAsia="Times New Roman" w:hAnsi="Times New Roman" w:cs="Times New Roman"/>
          <w:i/>
        </w:rPr>
        <w:t xml:space="preserve"> 2025</w:t>
      </w:r>
    </w:p>
    <w:sectPr w:rsidR="0079687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B7A55"/>
    <w:multiLevelType w:val="multilevel"/>
    <w:tmpl w:val="CF86C9FC"/>
    <w:lvl w:ilvl="0">
      <w:start w:val="1"/>
      <w:numFmt w:val="decimal"/>
      <w:lvlText w:val="%1."/>
      <w:lvlJc w:val="left"/>
      <w:pPr>
        <w:ind w:left="720" w:hanging="360"/>
      </w:pPr>
      <w:rPr>
        <w:color w:val="000000"/>
        <w:u w:val="none"/>
      </w:rPr>
    </w:lvl>
    <w:lvl w:ilvl="1">
      <w:start w:val="1"/>
      <w:numFmt w:val="bullet"/>
      <w:lvlText w:val="○"/>
      <w:lvlJc w:val="left"/>
      <w:pPr>
        <w:ind w:left="1440" w:hanging="360"/>
      </w:pPr>
      <w:rPr>
        <w:color w:val="FFCC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color w:val="FFCC00"/>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620852"/>
    <w:multiLevelType w:val="multilevel"/>
    <w:tmpl w:val="B08A2090"/>
    <w:lvl w:ilvl="0">
      <w:start w:val="1"/>
      <w:numFmt w:val="bullet"/>
      <w:lvlText w:val="●"/>
      <w:lvlJc w:val="left"/>
      <w:pPr>
        <w:ind w:left="720" w:hanging="360"/>
      </w:pPr>
      <w:rPr>
        <w:color w:val="FFCC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1416E7D"/>
    <w:multiLevelType w:val="multilevel"/>
    <w:tmpl w:val="04A208F2"/>
    <w:lvl w:ilvl="0">
      <w:start w:val="1"/>
      <w:numFmt w:val="bullet"/>
      <w:lvlText w:val="●"/>
      <w:lvlJc w:val="left"/>
      <w:pPr>
        <w:ind w:left="1440" w:hanging="360"/>
      </w:pPr>
      <w:rPr>
        <w:color w:val="FFCC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F96F67"/>
    <w:multiLevelType w:val="multilevel"/>
    <w:tmpl w:val="36B40768"/>
    <w:lvl w:ilvl="0">
      <w:start w:val="1"/>
      <w:numFmt w:val="bullet"/>
      <w:lvlText w:val="●"/>
      <w:lvlJc w:val="left"/>
      <w:pPr>
        <w:ind w:left="720" w:hanging="360"/>
      </w:pPr>
      <w:rPr>
        <w:color w:val="FFCC00"/>
        <w:u w:val="none"/>
      </w:rPr>
    </w:lvl>
    <w:lvl w:ilvl="1">
      <w:start w:val="1"/>
      <w:numFmt w:val="bullet"/>
      <w:lvlText w:val="○"/>
      <w:lvlJc w:val="left"/>
      <w:pPr>
        <w:ind w:left="1440" w:hanging="360"/>
      </w:pPr>
      <w:rPr>
        <w:color w:val="FFCC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96C1C15"/>
    <w:multiLevelType w:val="hybridMultilevel"/>
    <w:tmpl w:val="F6B8991A"/>
    <w:lvl w:ilvl="0" w:tplc="1CEABACE">
      <w:start w:val="1"/>
      <w:numFmt w:val="bullet"/>
      <w:lvlText w:val=""/>
      <w:lvlJc w:val="left"/>
      <w:pPr>
        <w:ind w:left="720" w:hanging="360"/>
      </w:pPr>
      <w:rPr>
        <w:rFonts w:ascii="Symbol" w:hAnsi="Symbol" w:hint="default"/>
        <w:b w:val="0"/>
        <w:bCs w:val="0"/>
        <w:color w:val="FFCC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786640">
    <w:abstractNumId w:val="0"/>
  </w:num>
  <w:num w:numId="2" w16cid:durableId="1552035460">
    <w:abstractNumId w:val="1"/>
  </w:num>
  <w:num w:numId="3" w16cid:durableId="1893691954">
    <w:abstractNumId w:val="3"/>
  </w:num>
  <w:num w:numId="4" w16cid:durableId="965623007">
    <w:abstractNumId w:val="2"/>
  </w:num>
  <w:num w:numId="5" w16cid:durableId="547375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87B"/>
    <w:rsid w:val="000642F5"/>
    <w:rsid w:val="000F598A"/>
    <w:rsid w:val="00104170"/>
    <w:rsid w:val="0011005D"/>
    <w:rsid w:val="001215CC"/>
    <w:rsid w:val="001F63A9"/>
    <w:rsid w:val="00204649"/>
    <w:rsid w:val="00280DAB"/>
    <w:rsid w:val="002940BA"/>
    <w:rsid w:val="003610C3"/>
    <w:rsid w:val="00367A2C"/>
    <w:rsid w:val="00377A3F"/>
    <w:rsid w:val="003A1C36"/>
    <w:rsid w:val="003C7E68"/>
    <w:rsid w:val="003D4F9C"/>
    <w:rsid w:val="00426F18"/>
    <w:rsid w:val="004518C3"/>
    <w:rsid w:val="004528D8"/>
    <w:rsid w:val="005510FA"/>
    <w:rsid w:val="005843E0"/>
    <w:rsid w:val="005D19C8"/>
    <w:rsid w:val="006437CA"/>
    <w:rsid w:val="006C43F2"/>
    <w:rsid w:val="0079687B"/>
    <w:rsid w:val="007C6658"/>
    <w:rsid w:val="007E10C5"/>
    <w:rsid w:val="007E6CFF"/>
    <w:rsid w:val="008A7767"/>
    <w:rsid w:val="00932613"/>
    <w:rsid w:val="00940933"/>
    <w:rsid w:val="009555F6"/>
    <w:rsid w:val="009F3C26"/>
    <w:rsid w:val="00A1140C"/>
    <w:rsid w:val="00A25A29"/>
    <w:rsid w:val="00A751B4"/>
    <w:rsid w:val="00B5172D"/>
    <w:rsid w:val="00B73179"/>
    <w:rsid w:val="00B83CEA"/>
    <w:rsid w:val="00BA54F1"/>
    <w:rsid w:val="00BC3E36"/>
    <w:rsid w:val="00C16390"/>
    <w:rsid w:val="00C25B30"/>
    <w:rsid w:val="00C775FA"/>
    <w:rsid w:val="00D667B1"/>
    <w:rsid w:val="00D76048"/>
    <w:rsid w:val="00D86777"/>
    <w:rsid w:val="00DA551E"/>
    <w:rsid w:val="00E21F57"/>
    <w:rsid w:val="00E30A7E"/>
    <w:rsid w:val="00F2485F"/>
    <w:rsid w:val="00F513EF"/>
    <w:rsid w:val="00F837FC"/>
    <w:rsid w:val="00F8555B"/>
    <w:rsid w:val="00F91BA5"/>
    <w:rsid w:val="00F9529D"/>
    <w:rsid w:val="00FA6AB8"/>
    <w:rsid w:val="00FD0777"/>
    <w:rsid w:val="00FE05B6"/>
    <w:rsid w:val="00FF16DA"/>
    <w:rsid w:val="00FF6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E4C6"/>
  <w15:docId w15:val="{169D21EA-290F-4F60-B9A9-9C1B1402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B5172D"/>
    <w:pPr>
      <w:spacing w:line="240" w:lineRule="auto"/>
    </w:pPr>
  </w:style>
  <w:style w:type="character" w:styleId="CommentReference">
    <w:name w:val="annotation reference"/>
    <w:basedOn w:val="DefaultParagraphFont"/>
    <w:uiPriority w:val="99"/>
    <w:semiHidden/>
    <w:unhideWhenUsed/>
    <w:rsid w:val="00B5172D"/>
    <w:rPr>
      <w:sz w:val="16"/>
      <w:szCs w:val="16"/>
    </w:rPr>
  </w:style>
  <w:style w:type="paragraph" w:styleId="CommentText">
    <w:name w:val="annotation text"/>
    <w:basedOn w:val="Normal"/>
    <w:link w:val="CommentTextChar"/>
    <w:uiPriority w:val="99"/>
    <w:unhideWhenUsed/>
    <w:rsid w:val="00B5172D"/>
    <w:pPr>
      <w:spacing w:line="240" w:lineRule="auto"/>
    </w:pPr>
    <w:rPr>
      <w:sz w:val="20"/>
      <w:szCs w:val="20"/>
    </w:rPr>
  </w:style>
  <w:style w:type="character" w:customStyle="1" w:styleId="CommentTextChar">
    <w:name w:val="Comment Text Char"/>
    <w:basedOn w:val="DefaultParagraphFont"/>
    <w:link w:val="CommentText"/>
    <w:uiPriority w:val="99"/>
    <w:rsid w:val="00B5172D"/>
    <w:rPr>
      <w:sz w:val="20"/>
      <w:szCs w:val="20"/>
    </w:rPr>
  </w:style>
  <w:style w:type="paragraph" w:styleId="CommentSubject">
    <w:name w:val="annotation subject"/>
    <w:basedOn w:val="CommentText"/>
    <w:next w:val="CommentText"/>
    <w:link w:val="CommentSubjectChar"/>
    <w:uiPriority w:val="99"/>
    <w:semiHidden/>
    <w:unhideWhenUsed/>
    <w:rsid w:val="00B5172D"/>
    <w:rPr>
      <w:b/>
      <w:bCs/>
    </w:rPr>
  </w:style>
  <w:style w:type="character" w:customStyle="1" w:styleId="CommentSubjectChar">
    <w:name w:val="Comment Subject Char"/>
    <w:basedOn w:val="CommentTextChar"/>
    <w:link w:val="CommentSubject"/>
    <w:uiPriority w:val="99"/>
    <w:semiHidden/>
    <w:rsid w:val="00B5172D"/>
    <w:rPr>
      <w:b/>
      <w:bCs/>
      <w:sz w:val="20"/>
      <w:szCs w:val="20"/>
    </w:rPr>
  </w:style>
  <w:style w:type="paragraph" w:styleId="ListParagraph">
    <w:name w:val="List Paragraph"/>
    <w:basedOn w:val="Normal"/>
    <w:uiPriority w:val="34"/>
    <w:qFormat/>
    <w:rsid w:val="00584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tleix.appstate.edu/policies-procedures" TargetMode="External"/><Relationship Id="rId5" Type="http://schemas.openxmlformats.org/officeDocument/2006/relationships/hyperlink" Target="https://www.northcarolina.edu/apps/policy/doc.php?type=pdf&amp;id=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b693ed9d-92e1-4e39-b82e-02f6fea6991e}" enabled="0" method="" siteId="{b693ed9d-92e1-4e39-b82e-02f6fea6991e}"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1604</Words>
  <Characters>8892</Characters>
  <Application>Microsoft Office Word</Application>
  <DocSecurity>0</DocSecurity>
  <Lines>164</Lines>
  <Paragraphs>56</Paragraphs>
  <ScaleCrop>false</ScaleCrop>
  <HeadingPairs>
    <vt:vector size="2" baseType="variant">
      <vt:variant>
        <vt:lpstr>Title</vt:lpstr>
      </vt:variant>
      <vt:variant>
        <vt:i4>1</vt:i4>
      </vt:variant>
    </vt:vector>
  </HeadingPairs>
  <TitlesOfParts>
    <vt:vector size="1" baseType="lpstr">
      <vt:lpstr/>
    </vt:vector>
  </TitlesOfParts>
  <Company>Appalachian State University</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Chaffin, Tina</dc:creator>
  <cp:lastModifiedBy>Tina Chaffin</cp:lastModifiedBy>
  <cp:revision>5</cp:revision>
  <dcterms:created xsi:type="dcterms:W3CDTF">2025-08-18T20:52:00Z</dcterms:created>
  <dcterms:modified xsi:type="dcterms:W3CDTF">2025-12-16T15:37:00Z</dcterms:modified>
</cp:coreProperties>
</file>